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6973" w14:textId="77777777" w:rsidR="00E60B7C" w:rsidRPr="00FF434A" w:rsidRDefault="00165070" w:rsidP="008A43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Dear </w:t>
      </w:r>
      <w:r w:rsidR="00791098"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Colleagues</w:t>
      </w:r>
      <w:r w:rsidR="005E6C45" w:rsidRPr="00FF434A">
        <w:rPr>
          <w:rFonts w:ascii="Times New Roman" w:hAnsi="Times New Roman"/>
          <w:color w:val="222222"/>
          <w:sz w:val="24"/>
        </w:rPr>
        <w:t>!</w:t>
      </w:r>
    </w:p>
    <w:p w14:paraId="0D3D1AB3" w14:textId="77777777" w:rsidR="00E60B7C" w:rsidRPr="00FF434A" w:rsidRDefault="00E60B7C" w:rsidP="008A43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</w:rPr>
      </w:pPr>
      <w:r w:rsidRPr="00FF434A">
        <w:rPr>
          <w:rFonts w:ascii="Times New Roman" w:hAnsi="Times New Roman"/>
          <w:color w:val="222222"/>
          <w:sz w:val="24"/>
        </w:rPr>
        <w:t>  </w:t>
      </w:r>
    </w:p>
    <w:p w14:paraId="7C360829" w14:textId="5F45065A" w:rsidR="00165070" w:rsidRPr="00FF434A" w:rsidRDefault="00165070" w:rsidP="00371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hAnsi="Times New Roman"/>
          <w:color w:val="222222"/>
          <w:sz w:val="24"/>
        </w:rPr>
        <w:t xml:space="preserve">We are </w:t>
      </w:r>
      <w:r w:rsidR="00DE564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pleased to announce the recruitment of mentors for the second cohort of </w:t>
      </w:r>
      <w:r w:rsidR="0021722D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Fie</w:t>
      </w:r>
      <w:r w:rsidR="0036768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="0021722D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d Epidemiology</w:t>
      </w:r>
      <w:r w:rsidR="00FF434A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="00FF434A" w:rsidRPr="00FF434A">
        <w:rPr>
          <w:rFonts w:ascii="Times New Roman" w:hAnsi="Times New Roman"/>
          <w:color w:val="222222"/>
          <w:sz w:val="24"/>
        </w:rPr>
        <w:t>Intermediate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Training</w:t>
      </w:r>
      <w:r w:rsidR="0021722D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Program (FETP</w:t>
      </w:r>
      <w:r w:rsidR="0036768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- I</w:t>
      </w:r>
      <w:r w:rsidR="0021722D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for Eastern Europe and </w:t>
      </w:r>
      <w:r w:rsidR="00390EC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South Caucasus </w:t>
      </w:r>
      <w:r w:rsidR="0036768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EE</w:t>
      </w:r>
      <w:r w:rsidR="00390EC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SC</w:t>
      </w:r>
      <w:r w:rsidR="0036768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214AD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Residents will be recruited from </w:t>
      </w:r>
      <w:r w:rsidR="00AF0996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Georgia, Azerbaijan, Moldova, </w:t>
      </w:r>
      <w:r w:rsidR="00AB5FC5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Armenia,</w:t>
      </w:r>
      <w:r w:rsidR="00AF0996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</w:t>
      </w:r>
      <w:r w:rsidR="00A80E95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AF0996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d Ukraine</w:t>
      </w:r>
      <w:r w:rsidR="00214AD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The training program will commence in </w:t>
      </w:r>
      <w:r w:rsidR="007F1262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January 2023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4C33B7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small group of </w:t>
      </w:r>
      <w:r w:rsidR="00A3142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national mentors </w:t>
      </w:r>
      <w:r w:rsidR="004C33B7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will</w:t>
      </w:r>
      <w:r w:rsidR="005E1F41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 selected from 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among former</w:t>
      </w:r>
      <w:r w:rsidR="00A24DC4" w:rsidRPr="00FF434A">
        <w:rPr>
          <w:rFonts w:ascii="Times New Roman" w:hAnsi="Times New Roman"/>
          <w:color w:val="222222"/>
          <w:sz w:val="24"/>
        </w:rPr>
        <w:t xml:space="preserve"> FETP graduates to </w:t>
      </w:r>
      <w:r w:rsidR="005E1F41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guide the second cohort residents through </w:t>
      </w:r>
      <w:r w:rsidR="00B07B0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the training program</w:t>
      </w:r>
      <w:r w:rsidR="00A20E2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E4806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share their knowledge, </w:t>
      </w:r>
      <w:r w:rsidR="00A20E2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give constructive feedback,</w:t>
      </w:r>
      <w:r w:rsidR="00EA68E8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provide </w:t>
      </w:r>
      <w:r w:rsidR="00A14627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residents</w:t>
      </w:r>
      <w:r w:rsidR="00EA68E8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professional and person</w:t>
      </w:r>
      <w:r w:rsidR="00884FF0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al</w:t>
      </w:r>
      <w:r w:rsidR="00EA68E8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advice </w:t>
      </w:r>
      <w:r w:rsidR="00791098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into and out of the program.</w:t>
      </w:r>
    </w:p>
    <w:p w14:paraId="3FE40382" w14:textId="77777777" w:rsidR="007F1262" w:rsidRPr="00FF434A" w:rsidRDefault="007F1262" w:rsidP="00371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9675A62" w14:textId="77777777" w:rsidR="002F0F80" w:rsidRPr="00FF434A" w:rsidRDefault="002F0F80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bookmarkStart w:id="0" w:name="_Hlk112137914"/>
    </w:p>
    <w:p w14:paraId="7D03385D" w14:textId="77777777" w:rsidR="005D0E90" w:rsidRPr="00FF434A" w:rsidRDefault="005D0E90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Eligibility criteria for mentors</w:t>
      </w:r>
    </w:p>
    <w:p w14:paraId="7F965505" w14:textId="77777777" w:rsidR="005D0E90" w:rsidRPr="00FF434A" w:rsidRDefault="005D0E90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tbl>
      <w:tblPr>
        <w:tblStyle w:val="TableGrid"/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350"/>
      </w:tblGrid>
      <w:tr w:rsidR="005D0E90" w:rsidRPr="00FF434A" w14:paraId="109AB471" w14:textId="77777777" w:rsidTr="005D0E90">
        <w:tc>
          <w:tcPr>
            <w:tcW w:w="9350" w:type="dxa"/>
            <w:shd w:val="clear" w:color="auto" w:fill="CCFFCC"/>
          </w:tcPr>
          <w:p w14:paraId="4548B027" w14:textId="77777777" w:rsidR="005D0E90" w:rsidRPr="00FF434A" w:rsidRDefault="005D0E90" w:rsidP="00CF27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Eligibility Criteria for Mentors </w:t>
            </w:r>
          </w:p>
        </w:tc>
      </w:tr>
    </w:tbl>
    <w:p w14:paraId="1A091896" w14:textId="77777777" w:rsidR="005D0E90" w:rsidRPr="00FF434A" w:rsidRDefault="005D0E90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A00FB8C" w14:textId="77777777" w:rsidR="00CF274D" w:rsidRPr="00FF434A" w:rsidRDefault="00CF274D" w:rsidP="00200BB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FETP graduate (FETP-Advanced or equivalent program)</w:t>
      </w:r>
    </w:p>
    <w:p w14:paraId="42BF0785" w14:textId="77777777" w:rsidR="00CF274D" w:rsidRPr="00FF434A" w:rsidRDefault="00CF274D" w:rsidP="00200BB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Have experience with field epidemiology and knowledge of the</w:t>
      </w:r>
      <w:r w:rsidR="00D57F5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country’s public health system</w:t>
      </w:r>
    </w:p>
    <w:p w14:paraId="3590551B" w14:textId="77777777" w:rsidR="00CF274D" w:rsidRPr="00FF434A" w:rsidRDefault="00CF274D" w:rsidP="00200BB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Have sufficient time and willingness to coach mentee</w:t>
      </w:r>
    </w:p>
    <w:p w14:paraId="7D1DB3D6" w14:textId="77777777" w:rsidR="00200BB0" w:rsidRPr="00FF434A" w:rsidRDefault="00CF274D" w:rsidP="00200BB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Fluency in Russian is required, and intermediate level of English is desirable. Fluency in English will be an advantage.</w:t>
      </w:r>
    </w:p>
    <w:p w14:paraId="7789206F" w14:textId="3E288DA2" w:rsidR="003F7C7C" w:rsidRPr="00FF434A" w:rsidRDefault="003F7C7C" w:rsidP="00200BB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DC6FFE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trong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interpersonal </w:t>
      </w:r>
      <w:r w:rsidR="00DC6FFE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communication 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skills effective</w:t>
      </w:r>
      <w:r w:rsidR="00176B6F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problem-solving techniques, practicing logical structuring and encouraging critical thinking</w:t>
      </w:r>
    </w:p>
    <w:p w14:paraId="62AE40BA" w14:textId="77777777" w:rsidR="00176B6F" w:rsidRPr="00FF434A" w:rsidRDefault="00176B6F" w:rsidP="00200BB0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F609E5" w14:textId="77777777" w:rsidR="00CF274D" w:rsidRPr="00FF434A" w:rsidRDefault="00CF274D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Expected responsibility of the FETP mentors </w:t>
      </w:r>
    </w:p>
    <w:p w14:paraId="66E6665D" w14:textId="77777777" w:rsidR="005D0E90" w:rsidRPr="00FF434A" w:rsidRDefault="005D0E90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E90" w:rsidRPr="00FF434A" w14:paraId="6DF50F42" w14:textId="77777777" w:rsidTr="005D0E90">
        <w:tc>
          <w:tcPr>
            <w:tcW w:w="9350" w:type="dxa"/>
            <w:shd w:val="clear" w:color="auto" w:fill="CCFFCC"/>
          </w:tcPr>
          <w:p w14:paraId="2FF1E543" w14:textId="77777777" w:rsidR="005D0E90" w:rsidRPr="00FF434A" w:rsidRDefault="005D0E90" w:rsidP="00CF27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Expected Responsibility for Mentors</w:t>
            </w:r>
          </w:p>
        </w:tc>
      </w:tr>
    </w:tbl>
    <w:p w14:paraId="6D574199" w14:textId="77777777" w:rsidR="005D0E90" w:rsidRPr="00FF434A" w:rsidRDefault="005D0E90" w:rsidP="00CF2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77C76B4" w14:textId="3EE3CC18" w:rsidR="00CF274D" w:rsidRPr="00FF434A" w:rsidRDefault="00CF274D" w:rsidP="00FB35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Attend two </w:t>
      </w:r>
      <w:r w:rsidR="00FB35C5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in-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person mentor’s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workshops to</w:t>
      </w:r>
      <w:r w:rsidR="0030679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discuss mentor’s roles and responsibilities and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assist in developing of required competencies</w:t>
      </w:r>
    </w:p>
    <w:p w14:paraId="0CE2B56E" w14:textId="77777777" w:rsidR="00CF274D" w:rsidRPr="00FF434A" w:rsidRDefault="00CF274D" w:rsidP="00FB35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Serve as a mentor to 2-3 residents through the </w:t>
      </w:r>
      <w:r w:rsidR="00545EC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entire 10-week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course</w:t>
      </w:r>
      <w:r w:rsidR="00545EC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during the </w:t>
      </w:r>
      <w:r w:rsidR="00093F00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fieldwork</w:t>
      </w:r>
      <w:r w:rsidR="004E3348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7056EEDC" w14:textId="77777777" w:rsidR="00176B6F" w:rsidRPr="00FF434A" w:rsidRDefault="00176B6F" w:rsidP="00FB35C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Build and sustain relationships by building and maintaining resident trust </w:t>
      </w:r>
    </w:p>
    <w:p w14:paraId="52166D13" w14:textId="77777777" w:rsidR="00D745C8" w:rsidRPr="00FF434A" w:rsidRDefault="00D745C8" w:rsidP="00FB35C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Advise mentees</w:t>
      </w:r>
      <w:r w:rsidR="00D8099B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hare their professional and personal experience with FETP program</w:t>
      </w:r>
    </w:p>
    <w:p w14:paraId="4163552F" w14:textId="77777777" w:rsidR="00D8099B" w:rsidRPr="00FF434A" w:rsidRDefault="00D8099B" w:rsidP="00FB35C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Provide emotional and moral encouragement and support,</w:t>
      </w:r>
      <w:r w:rsidR="00616E0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help resolve any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conflict</w:t>
      </w:r>
      <w:r w:rsidR="00616E0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s,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demonstrat</w:t>
      </w:r>
      <w:r w:rsidR="00616E0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concern for the personal well-being</w:t>
      </w:r>
      <w:r w:rsidR="001B7633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  <w:r w:rsidR="0075670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their</w:t>
      </w:r>
      <w:r w:rsidR="001B7633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mentees</w:t>
      </w:r>
    </w:p>
    <w:p w14:paraId="1AC7B967" w14:textId="77777777" w:rsidR="00CF274D" w:rsidRPr="00FF434A" w:rsidRDefault="00093F00" w:rsidP="00FB35C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CF274D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rovid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</w:t>
      </w:r>
      <w:r w:rsidR="00CF274D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actionable, constructive, and timely feedback</w:t>
      </w:r>
    </w:p>
    <w:p w14:paraId="7B206946" w14:textId="77777777" w:rsidR="0021722D" w:rsidRPr="00FF434A" w:rsidRDefault="00616E0A" w:rsidP="00FB35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Aid </w:t>
      </w:r>
      <w:r w:rsidR="00176B6F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mentees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obtaining professional opportunities </w:t>
      </w:r>
    </w:p>
    <w:p w14:paraId="25739FDD" w14:textId="77777777" w:rsidR="0021722D" w:rsidRPr="00FF434A" w:rsidRDefault="0021722D" w:rsidP="00FB35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Guide field projects, review epidemiologic concepts as necessary using epidemiological expertise and </w:t>
      </w:r>
      <w:r w:rsidR="00D57F5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demonstrating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knowledge in field epidemiology practices</w:t>
      </w:r>
    </w:p>
    <w:p w14:paraId="5FC89775" w14:textId="77777777" w:rsidR="00616E0A" w:rsidRPr="00FF434A" w:rsidRDefault="0021722D" w:rsidP="00FB35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Provide progress reports and evaluations of the residents to the FETP directorate</w:t>
      </w:r>
    </w:p>
    <w:p w14:paraId="2D6749DB" w14:textId="77777777" w:rsidR="00EC578A" w:rsidRPr="00FF434A" w:rsidRDefault="00EC578A" w:rsidP="00FB35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During the course mentors will have to attend two mentor’s workshops to assist in developing of required competencies. </w:t>
      </w:r>
    </w:p>
    <w:p w14:paraId="6E89350A" w14:textId="77777777" w:rsidR="00EC578A" w:rsidRPr="00FF434A" w:rsidRDefault="00EC578A" w:rsidP="00D57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0C4C2B6" w14:textId="77777777" w:rsidR="00EC578A" w:rsidRPr="00FF434A" w:rsidRDefault="00EC578A" w:rsidP="00EC578A">
      <w:pPr>
        <w:shd w:val="clear" w:color="auto" w:fill="FFFFFF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5D0E90" w:rsidRPr="00FF434A" w14:paraId="25384A2A" w14:textId="77777777" w:rsidTr="005D0E90">
        <w:tc>
          <w:tcPr>
            <w:tcW w:w="9355" w:type="dxa"/>
            <w:gridSpan w:val="2"/>
            <w:shd w:val="clear" w:color="auto" w:fill="FFCCFF"/>
          </w:tcPr>
          <w:p w14:paraId="376E802F" w14:textId="77777777" w:rsidR="005D0E90" w:rsidRPr="00FF434A" w:rsidRDefault="005D0E90" w:rsidP="00EC578A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Mentors Workshops</w:t>
            </w:r>
          </w:p>
        </w:tc>
      </w:tr>
      <w:tr w:rsidR="00EC578A" w:rsidRPr="00FF434A" w14:paraId="2A902BC9" w14:textId="77777777" w:rsidTr="005D0E90">
        <w:tc>
          <w:tcPr>
            <w:tcW w:w="1795" w:type="dxa"/>
            <w:shd w:val="clear" w:color="auto" w:fill="FFCCFF"/>
          </w:tcPr>
          <w:p w14:paraId="7B8204D8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i/>
                <w:sz w:val="24"/>
                <w:szCs w:val="24"/>
              </w:rPr>
              <w:t>Events</w:t>
            </w:r>
          </w:p>
        </w:tc>
        <w:tc>
          <w:tcPr>
            <w:tcW w:w="7560" w:type="dxa"/>
            <w:shd w:val="clear" w:color="auto" w:fill="FFCCFF"/>
          </w:tcPr>
          <w:p w14:paraId="4600DFA2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Topics </w:t>
            </w:r>
          </w:p>
        </w:tc>
      </w:tr>
      <w:tr w:rsidR="00EC578A" w:rsidRPr="00FF434A" w14:paraId="5DDDBD78" w14:textId="77777777" w:rsidTr="005D0E90">
        <w:tc>
          <w:tcPr>
            <w:tcW w:w="1795" w:type="dxa"/>
          </w:tcPr>
          <w:p w14:paraId="77EC8101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1</w:t>
            </w:r>
          </w:p>
        </w:tc>
        <w:tc>
          <w:tcPr>
            <w:tcW w:w="7560" w:type="dxa"/>
          </w:tcPr>
          <w:p w14:paraId="471DEC0A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Mentorship: a key factor for the success of the program</w:t>
            </w:r>
          </w:p>
          <w:p w14:paraId="61F50C07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How to mentor </w:t>
            </w:r>
          </w:p>
          <w:p w14:paraId="10DB64ED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Mentor roles and responsibilities </w:t>
            </w:r>
          </w:p>
          <w:p w14:paraId="4BBB9FA7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Mentor Competencies</w:t>
            </w:r>
          </w:p>
          <w:p w14:paraId="77E8B569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 Guide for Challenging Resident Issues</w:t>
            </w:r>
          </w:p>
          <w:p w14:paraId="358484FE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 Health Communication</w:t>
            </w:r>
          </w:p>
          <w:p w14:paraId="37EEC3E3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TOT- Adult learning principles </w:t>
            </w:r>
          </w:p>
        </w:tc>
      </w:tr>
      <w:tr w:rsidR="00EC578A" w:rsidRPr="00FF434A" w14:paraId="160C0FB4" w14:textId="77777777" w:rsidTr="005D0E90">
        <w:tc>
          <w:tcPr>
            <w:tcW w:w="1795" w:type="dxa"/>
          </w:tcPr>
          <w:p w14:paraId="1EBA94EA" w14:textId="77777777" w:rsidR="00EC578A" w:rsidRPr="00FF434A" w:rsidRDefault="00EC578A" w:rsidP="003E50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2</w:t>
            </w:r>
          </w:p>
        </w:tc>
        <w:tc>
          <w:tcPr>
            <w:tcW w:w="7560" w:type="dxa"/>
          </w:tcPr>
          <w:p w14:paraId="76EF9332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Leadership skills for Mentors to successfully guide and advise the resident</w:t>
            </w:r>
          </w:p>
          <w:p w14:paraId="5FEEDC39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Conflict Management</w:t>
            </w:r>
          </w:p>
          <w:p w14:paraId="698368AC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 analysis and critical thinking</w:t>
            </w:r>
          </w:p>
          <w:p w14:paraId="715372E3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Objective Analysis and Situation Analysis </w:t>
            </w:r>
          </w:p>
          <w:p w14:paraId="296B5797" w14:textId="77777777" w:rsidR="00EC578A" w:rsidRPr="00FF434A" w:rsidRDefault="00EC578A" w:rsidP="003E5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Management for Field Epidemiologists</w:t>
            </w:r>
          </w:p>
        </w:tc>
      </w:tr>
    </w:tbl>
    <w:p w14:paraId="67C329AE" w14:textId="77777777" w:rsidR="00EC578A" w:rsidRPr="00FF434A" w:rsidRDefault="00EC578A" w:rsidP="00EC578A">
      <w:pPr>
        <w:shd w:val="clear" w:color="auto" w:fill="FFFFFF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22E861" w14:textId="77777777" w:rsidR="00EC578A" w:rsidRPr="00FF434A" w:rsidRDefault="00EC578A" w:rsidP="00EC578A">
      <w:pPr>
        <w:shd w:val="clear" w:color="auto" w:fill="FFFFFF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355" w:type="dxa"/>
        <w:shd w:val="clear" w:color="auto" w:fill="FFCCFF"/>
        <w:tblLook w:val="04A0" w:firstRow="1" w:lastRow="0" w:firstColumn="1" w:lastColumn="0" w:noHBand="0" w:noVBand="1"/>
      </w:tblPr>
      <w:tblGrid>
        <w:gridCol w:w="2415"/>
        <w:gridCol w:w="2440"/>
        <w:gridCol w:w="2430"/>
        <w:gridCol w:w="2070"/>
      </w:tblGrid>
      <w:tr w:rsidR="005D0E90" w:rsidRPr="00FF434A" w14:paraId="29E95580" w14:textId="77777777" w:rsidTr="00FC5B1F">
        <w:tc>
          <w:tcPr>
            <w:tcW w:w="9350" w:type="dxa"/>
            <w:gridSpan w:val="4"/>
            <w:shd w:val="clear" w:color="auto" w:fill="CCFFFF"/>
          </w:tcPr>
          <w:p w14:paraId="6739A7DA" w14:textId="77777777" w:rsidR="005D0E90" w:rsidRPr="00FF434A" w:rsidRDefault="005D0E90" w:rsidP="00EC578A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FETP-Intermediate Schedule Overview for mentors</w:t>
            </w:r>
          </w:p>
        </w:tc>
      </w:tr>
      <w:tr w:rsidR="00EC578A" w:rsidRPr="00FF434A" w14:paraId="2EA32073" w14:textId="77777777" w:rsidTr="005D0E90">
        <w:tblPrEx>
          <w:shd w:val="clear" w:color="auto" w:fill="auto"/>
        </w:tblPrEx>
        <w:trPr>
          <w:trHeight w:val="432"/>
        </w:trPr>
        <w:tc>
          <w:tcPr>
            <w:tcW w:w="2415" w:type="dxa"/>
            <w:shd w:val="clear" w:color="auto" w:fill="CCFFFF"/>
          </w:tcPr>
          <w:p w14:paraId="7781DA46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Events</w:t>
            </w:r>
          </w:p>
        </w:tc>
        <w:tc>
          <w:tcPr>
            <w:tcW w:w="2440" w:type="dxa"/>
            <w:shd w:val="clear" w:color="auto" w:fill="CCFFFF"/>
          </w:tcPr>
          <w:p w14:paraId="4B9FBA45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Event Dates</w:t>
            </w:r>
          </w:p>
        </w:tc>
        <w:tc>
          <w:tcPr>
            <w:tcW w:w="2430" w:type="dxa"/>
            <w:shd w:val="clear" w:color="auto" w:fill="CCFFFF"/>
          </w:tcPr>
          <w:p w14:paraId="49B9D93C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Duration </w:t>
            </w:r>
          </w:p>
        </w:tc>
        <w:tc>
          <w:tcPr>
            <w:tcW w:w="2070" w:type="dxa"/>
            <w:shd w:val="clear" w:color="auto" w:fill="CCFFFF"/>
          </w:tcPr>
          <w:p w14:paraId="79CFA969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Location</w:t>
            </w:r>
          </w:p>
        </w:tc>
      </w:tr>
      <w:tr w:rsidR="00EC578A" w:rsidRPr="00FF434A" w14:paraId="3C32E4E4" w14:textId="77777777" w:rsidTr="005D0E90">
        <w:tblPrEx>
          <w:shd w:val="clear" w:color="auto" w:fill="auto"/>
        </w:tblPrEx>
        <w:trPr>
          <w:trHeight w:val="415"/>
        </w:trPr>
        <w:tc>
          <w:tcPr>
            <w:tcW w:w="2415" w:type="dxa"/>
            <w:vAlign w:val="bottom"/>
          </w:tcPr>
          <w:p w14:paraId="4320A6A1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1</w:t>
            </w:r>
          </w:p>
        </w:tc>
        <w:tc>
          <w:tcPr>
            <w:tcW w:w="2440" w:type="dxa"/>
            <w:vAlign w:val="bottom"/>
          </w:tcPr>
          <w:p w14:paraId="56A559EF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2022</w:t>
            </w:r>
          </w:p>
        </w:tc>
        <w:tc>
          <w:tcPr>
            <w:tcW w:w="2430" w:type="dxa"/>
          </w:tcPr>
          <w:p w14:paraId="207811CC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week</w:t>
            </w:r>
          </w:p>
        </w:tc>
        <w:tc>
          <w:tcPr>
            <w:tcW w:w="2070" w:type="dxa"/>
          </w:tcPr>
          <w:p w14:paraId="394F8F22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Georgia </w:t>
            </w:r>
          </w:p>
        </w:tc>
      </w:tr>
      <w:tr w:rsidR="00EC578A" w:rsidRPr="00FF434A" w14:paraId="0F7F13D2" w14:textId="77777777" w:rsidTr="005D0E90">
        <w:tblPrEx>
          <w:shd w:val="clear" w:color="auto" w:fill="auto"/>
        </w:tblPrEx>
        <w:trPr>
          <w:trHeight w:val="415"/>
        </w:trPr>
        <w:tc>
          <w:tcPr>
            <w:tcW w:w="2415" w:type="dxa"/>
            <w:vAlign w:val="bottom"/>
          </w:tcPr>
          <w:p w14:paraId="0783DAFE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2</w:t>
            </w:r>
          </w:p>
        </w:tc>
        <w:tc>
          <w:tcPr>
            <w:tcW w:w="2440" w:type="dxa"/>
            <w:vAlign w:val="bottom"/>
          </w:tcPr>
          <w:p w14:paraId="687505C8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 2023</w:t>
            </w:r>
          </w:p>
        </w:tc>
        <w:tc>
          <w:tcPr>
            <w:tcW w:w="2430" w:type="dxa"/>
          </w:tcPr>
          <w:p w14:paraId="6C6BBCBE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week</w:t>
            </w:r>
          </w:p>
        </w:tc>
        <w:tc>
          <w:tcPr>
            <w:tcW w:w="2070" w:type="dxa"/>
          </w:tcPr>
          <w:p w14:paraId="7C34C539" w14:textId="77777777" w:rsidR="00EC578A" w:rsidRPr="00FF434A" w:rsidRDefault="00EC578A" w:rsidP="003E5051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Georgia </w:t>
            </w:r>
          </w:p>
        </w:tc>
      </w:tr>
    </w:tbl>
    <w:p w14:paraId="1928195C" w14:textId="77777777" w:rsidR="00EC578A" w:rsidRPr="00FF434A" w:rsidRDefault="00EC578A" w:rsidP="00D57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261AF7F" w14:textId="77777777" w:rsidR="00EC578A" w:rsidRPr="00FF434A" w:rsidRDefault="00EC578A" w:rsidP="00D57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8966324" w14:textId="77777777" w:rsidR="00CA686E" w:rsidRPr="00FF434A" w:rsidRDefault="00CA686E" w:rsidP="00D57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Mentor’s certification will be conducted based on the performance that will be evaluated by completing the mentor’s competencies</w:t>
      </w:r>
      <w:r w:rsidR="009C19E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 the end of the cohort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C664B45" w14:textId="77777777" w:rsidR="00DC735C" w:rsidRPr="00FF434A" w:rsidRDefault="00DC735C" w:rsidP="00D57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628530" w14:textId="77777777" w:rsidR="00CA686E" w:rsidRPr="00FF434A" w:rsidRDefault="00CA686E" w:rsidP="00081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TableGrid"/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9350"/>
      </w:tblGrid>
      <w:tr w:rsidR="00293F17" w:rsidRPr="00FF434A" w14:paraId="6EF50AD9" w14:textId="77777777" w:rsidTr="00293F17">
        <w:tc>
          <w:tcPr>
            <w:tcW w:w="9350" w:type="dxa"/>
            <w:shd w:val="clear" w:color="auto" w:fill="CCFFCC"/>
          </w:tcPr>
          <w:p w14:paraId="7D9C444C" w14:textId="77777777" w:rsidR="00293F17" w:rsidRPr="00FF434A" w:rsidRDefault="00293F17" w:rsidP="0021722D">
            <w:pPr>
              <w:jc w:val="both"/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Mentors Selection Process</w:t>
            </w:r>
          </w:p>
        </w:tc>
      </w:tr>
    </w:tbl>
    <w:p w14:paraId="49AE0EC2" w14:textId="77777777" w:rsidR="00FC5B1F" w:rsidRPr="00FF434A" w:rsidRDefault="00FC5B1F" w:rsidP="00217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w w:val="95"/>
          <w:sz w:val="24"/>
          <w:szCs w:val="24"/>
        </w:rPr>
      </w:pPr>
    </w:p>
    <w:p w14:paraId="3578FFEB" w14:textId="77777777" w:rsidR="00EC578A" w:rsidRPr="00FF434A" w:rsidRDefault="0021722D" w:rsidP="00EC578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Candidates should complete an online application for</w:t>
      </w:r>
      <w:r w:rsidR="00021ED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m and provide the supporting documents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Deadline for application is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October 30, 2022</w:t>
      </w:r>
    </w:p>
    <w:p w14:paraId="7DFEB33C" w14:textId="77777777" w:rsidR="00EC578A" w:rsidRPr="00FF434A" w:rsidRDefault="00021ED9" w:rsidP="00EC578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Applicant should complete the application form accessible by the following link </w:t>
      </w:r>
      <w:bookmarkStart w:id="1" w:name="_Hlk116907098"/>
      <w:r w:rsidR="00073165" w:rsidRPr="00FF434A">
        <w:fldChar w:fldCharType="begin"/>
      </w:r>
      <w:r w:rsidRPr="00FF434A">
        <w:instrText>HYPERLINK "https://www.surveymonkey.com/r/FETP_I_Application" \t "_blank"</w:instrText>
      </w:r>
      <w:r w:rsidR="00073165" w:rsidRPr="00FF434A">
        <w:fldChar w:fldCharType="separate"/>
      </w:r>
      <w:r w:rsidRPr="00FF434A">
        <w:rPr>
          <w:rStyle w:val="Hyperlink"/>
          <w:rFonts w:ascii="Times New Roman" w:hAnsi="Times New Roman"/>
          <w:color w:val="1155CC"/>
          <w:sz w:val="24"/>
          <w:shd w:val="clear" w:color="auto" w:fill="FFFFFF"/>
        </w:rPr>
        <w:t>https://www.surveymonkey.com/r/FETP_I_Application</w:t>
      </w:r>
      <w:r w:rsidR="00073165" w:rsidRPr="00FF434A">
        <w:rPr>
          <w:rStyle w:val="Hyperlink"/>
          <w:rFonts w:ascii="Times New Roman" w:hAnsi="Times New Roman"/>
          <w:color w:val="1155CC"/>
          <w:sz w:val="24"/>
          <w:shd w:val="clear" w:color="auto" w:fill="FFFFFF"/>
        </w:rPr>
        <w:fldChar w:fldCharType="end"/>
      </w:r>
    </w:p>
    <w:bookmarkEnd w:id="1"/>
    <w:p w14:paraId="2F2EEEF9" w14:textId="77777777" w:rsidR="00021ED9" w:rsidRPr="00FF434A" w:rsidRDefault="00021ED9" w:rsidP="00EC578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Upload </w:t>
      </w:r>
      <w:bookmarkStart w:id="2" w:name="_Hlk111104752"/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following documents </w:t>
      </w:r>
      <w:bookmarkEnd w:id="2"/>
    </w:p>
    <w:p w14:paraId="369288C5" w14:textId="77777777" w:rsidR="00021ED9" w:rsidRPr="00FF434A" w:rsidRDefault="00021ED9" w:rsidP="00EC578A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Curriculum vitae (CV) </w:t>
      </w:r>
    </w:p>
    <w:p w14:paraId="2E95BDE4" w14:textId="77777777" w:rsidR="00021ED9" w:rsidRPr="00FF434A" w:rsidRDefault="00021ED9" w:rsidP="00EC578A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Confirmation of professional license and academic degrees</w:t>
      </w:r>
    </w:p>
    <w:p w14:paraId="41A2A2E1" w14:textId="77777777" w:rsidR="00021ED9" w:rsidRPr="00FF434A" w:rsidRDefault="00021ED9" w:rsidP="00EC578A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Recommendation letters from persons directly related to professional career of the candidates and/or heads of authority, institution, organization, or enterprise, where candidates work. </w:t>
      </w:r>
    </w:p>
    <w:p w14:paraId="174F5D6B" w14:textId="77777777" w:rsidR="00021ED9" w:rsidRPr="00FF434A" w:rsidRDefault="00021ED9" w:rsidP="00EC578A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Motivation letter (no more than 1 page/800 words) to participate in the FETP, covering the following points: </w:t>
      </w:r>
    </w:p>
    <w:p w14:paraId="5ABF96E1" w14:textId="77777777" w:rsidR="00021ED9" w:rsidRPr="00FF434A" w:rsidRDefault="00021ED9" w:rsidP="00EC578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What is your motivation to participate in the program as a mentor?</w:t>
      </w:r>
    </w:p>
    <w:p w14:paraId="030C1ABF" w14:textId="77777777" w:rsidR="00021ED9" w:rsidRPr="00FF434A" w:rsidRDefault="00021ED9" w:rsidP="00EC578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How have your education and professional experience prepared and encouraged you to become a mentor in the FETP?</w:t>
      </w:r>
    </w:p>
    <w:p w14:paraId="026ABF2C" w14:textId="77777777" w:rsidR="00021ED9" w:rsidRPr="00FF434A" w:rsidRDefault="00021ED9" w:rsidP="00EC578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What are your professional goals and vision of your career development in the coming years?</w:t>
      </w:r>
    </w:p>
    <w:p w14:paraId="5434ADCA" w14:textId="77777777" w:rsidR="00021ED9" w:rsidRPr="00FF434A" w:rsidRDefault="00021ED9" w:rsidP="00EC578A">
      <w:pPr>
        <w:spacing w:after="0" w:line="240" w:lineRule="auto"/>
        <w:rPr>
          <w:rFonts w:ascii="Times New Roman" w:hAnsi="Times New Roman"/>
          <w:sz w:val="24"/>
        </w:rPr>
      </w:pPr>
    </w:p>
    <w:p w14:paraId="03FBEEB5" w14:textId="77777777" w:rsidR="00021ED9" w:rsidRPr="00FF434A" w:rsidRDefault="00021ED9" w:rsidP="00EC5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0136CB" w14:textId="77777777" w:rsidR="00293F17" w:rsidRPr="00FF434A" w:rsidRDefault="00293F17" w:rsidP="00EC578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3F17" w:rsidRPr="00FF434A" w14:paraId="6742DA18" w14:textId="77777777" w:rsidTr="00293F17">
        <w:tc>
          <w:tcPr>
            <w:tcW w:w="9350" w:type="dxa"/>
            <w:shd w:val="clear" w:color="auto" w:fill="CCFFCC"/>
          </w:tcPr>
          <w:p w14:paraId="10A00DEC" w14:textId="77777777" w:rsidR="00293F17" w:rsidRPr="00FF434A" w:rsidRDefault="00293F17" w:rsidP="00EC578A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Mentor Selection Timeline</w:t>
            </w:r>
          </w:p>
        </w:tc>
      </w:tr>
    </w:tbl>
    <w:p w14:paraId="0AB5AFE0" w14:textId="77777777" w:rsidR="00293F17" w:rsidRPr="00FF434A" w:rsidRDefault="00293F17" w:rsidP="00EC578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728E017" w14:textId="77777777" w:rsidR="0021722D" w:rsidRPr="00FF434A" w:rsidRDefault="0021722D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hAnsi="Times New Roman" w:cs="Times New Roman"/>
          <w:sz w:val="24"/>
          <w:szCs w:val="24"/>
        </w:rPr>
        <w:t>C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andidates will be informed by email regarding receipt of application</w:t>
      </w:r>
      <w:r w:rsidR="008070E2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629C9A3" w14:textId="77777777" w:rsidR="0021722D" w:rsidRPr="00FF434A" w:rsidRDefault="0021722D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Selected candidates will be informed </w:t>
      </w:r>
      <w:r w:rsidR="009C19E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by mail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 later than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November</w:t>
      </w:r>
      <w:r w:rsidR="009C19EA"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4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, 2022.</w:t>
      </w:r>
    </w:p>
    <w:p w14:paraId="3C297903" w14:textId="77777777" w:rsidR="0021722D" w:rsidRPr="00FF434A" w:rsidRDefault="0021722D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Candidates will be offered a written online Language test (Russian</w:t>
      </w:r>
      <w:r w:rsidR="00826AF1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English)</w:t>
      </w:r>
      <w:r w:rsidR="00F14999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during </w:t>
      </w:r>
      <w:r w:rsidR="00F14999"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November 7-9, 2022</w:t>
      </w:r>
    </w:p>
    <w:p w14:paraId="1E14393D" w14:textId="77777777" w:rsidR="0021722D" w:rsidRPr="00FF434A" w:rsidRDefault="0021722D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interviews with selected candidates will be conducted during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November</w:t>
      </w:r>
      <w:r w:rsidR="00F14999"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10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-</w:t>
      </w:r>
      <w:r w:rsidR="00F14999"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17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, 2022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08E4A823" w14:textId="508C315E" w:rsidR="0021722D" w:rsidRPr="00FF434A" w:rsidRDefault="0021722D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Based on the interview results selected candidates will be offered</w:t>
      </w:r>
      <w:r w:rsidR="00BE36BF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an online</w:t>
      </w:r>
      <w:r w:rsidR="00D818BC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Entry Competency Test to evaluate a possession of </w:t>
      </w:r>
      <w:r w:rsidR="00BE36BF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basic competencies required by mentor. </w:t>
      </w:r>
      <w:r w:rsidR="00BE36BF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duration of the Competency Test is about an hour</w:t>
      </w:r>
      <w:r w:rsidR="00FF434A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="00DE398F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on</w:t>
      </w:r>
      <w:r w:rsidR="00FF434A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="00311EB8"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November</w:t>
      </w:r>
      <w:r w:rsidR="00FF434A">
        <w:rPr>
          <w:rFonts w:eastAsia="Times New Roman" w:cs="Times New Roman"/>
          <w:color w:val="222222"/>
          <w:sz w:val="24"/>
          <w:szCs w:val="24"/>
          <w:u w:val="single"/>
          <w:lang w:val="ka-GE"/>
        </w:rPr>
        <w:t xml:space="preserve"> </w:t>
      </w:r>
      <w:r w:rsidR="00311EB8" w:rsidRPr="00FF434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21, 2022</w:t>
      </w:r>
    </w:p>
    <w:p w14:paraId="47130B6D" w14:textId="77777777" w:rsidR="00BE36BF" w:rsidRPr="00FF434A" w:rsidRDefault="00BE36BF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Final selection will be based on the candidates’ Language and Entry Competency Test results</w:t>
      </w:r>
      <w:r w:rsidRPr="00FF434A">
        <w:rPr>
          <w:rFonts w:ascii="Times New Roman" w:hAnsi="Times New Roman" w:cs="Times New Roman"/>
          <w:sz w:val="24"/>
          <w:szCs w:val="24"/>
        </w:rPr>
        <w:t>, resume and interview</w:t>
      </w:r>
      <w:r w:rsidR="00483220" w:rsidRPr="00FF434A">
        <w:rPr>
          <w:rFonts w:ascii="Times New Roman" w:hAnsi="Times New Roman" w:cs="Times New Roman"/>
          <w:sz w:val="24"/>
          <w:szCs w:val="24"/>
        </w:rPr>
        <w:t xml:space="preserve"> by </w:t>
      </w:r>
      <w:r w:rsidR="00483220" w:rsidRPr="00FF434A">
        <w:rPr>
          <w:rFonts w:ascii="Times New Roman" w:hAnsi="Times New Roman" w:cs="Times New Roman"/>
          <w:sz w:val="24"/>
          <w:szCs w:val="24"/>
          <w:u w:val="single"/>
        </w:rPr>
        <w:t xml:space="preserve">November </w:t>
      </w:r>
      <w:r w:rsidR="00311EB8" w:rsidRPr="00FF434A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483220" w:rsidRPr="00FF434A">
        <w:rPr>
          <w:rFonts w:ascii="Times New Roman" w:hAnsi="Times New Roman" w:cs="Times New Roman"/>
          <w:sz w:val="24"/>
          <w:szCs w:val="24"/>
          <w:u w:val="single"/>
        </w:rPr>
        <w:t>, 2022</w:t>
      </w:r>
    </w:p>
    <w:p w14:paraId="40AA1DBA" w14:textId="77777777" w:rsidR="00BE36BF" w:rsidRPr="00FF434A" w:rsidRDefault="00BE36BF" w:rsidP="0061707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Outcomes of the selection process will be communicated via official letter and email </w:t>
      </w:r>
      <w:r w:rsidRPr="00FF434A">
        <w:rPr>
          <w:rFonts w:ascii="Times New Roman" w:hAnsi="Times New Roman" w:cs="Times New Roman"/>
          <w:sz w:val="24"/>
          <w:szCs w:val="24"/>
        </w:rPr>
        <w:t xml:space="preserve">by </w:t>
      </w:r>
      <w:r w:rsidRPr="00FF434A">
        <w:rPr>
          <w:rFonts w:ascii="Times New Roman" w:hAnsi="Times New Roman" w:cs="Times New Roman"/>
          <w:sz w:val="24"/>
          <w:szCs w:val="24"/>
          <w:u w:val="single"/>
        </w:rPr>
        <w:t xml:space="preserve">December </w:t>
      </w:r>
      <w:r w:rsidR="008369D3" w:rsidRPr="00FF434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F434A">
        <w:rPr>
          <w:rFonts w:ascii="Times New Roman" w:hAnsi="Times New Roman" w:cs="Times New Roman"/>
          <w:sz w:val="24"/>
          <w:szCs w:val="24"/>
          <w:u w:val="single"/>
        </w:rPr>
        <w:t>, 2022</w:t>
      </w:r>
      <w:r w:rsidRPr="00FF434A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59434D33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05F57533" w14:textId="6F6D05F1" w:rsidR="00EC578A" w:rsidRPr="00FF434A" w:rsidRDefault="00EC578A" w:rsidP="00EC5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Travel and accommodation will be coordinated and funded by the EECA FETP-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I program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349DC692" w14:textId="77777777" w:rsidR="00EC578A" w:rsidRPr="00FF434A" w:rsidRDefault="00EC578A" w:rsidP="00EC5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D7ACDA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</w:rPr>
      </w:pPr>
    </w:p>
    <w:p w14:paraId="240EEA8F" w14:textId="69B5F295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hAnsi="Times New Roman"/>
          <w:b/>
          <w:bCs/>
          <w:color w:val="222222"/>
          <w:sz w:val="24"/>
        </w:rPr>
        <w:t xml:space="preserve">Eastern European and South Caucasus Field </w:t>
      </w:r>
      <w:r w:rsidR="00C10B1A" w:rsidRPr="00FF434A">
        <w:rPr>
          <w:rFonts w:ascii="Times New Roman" w:hAnsi="Times New Roman"/>
          <w:b/>
          <w:bCs/>
          <w:color w:val="222222"/>
          <w:sz w:val="24"/>
        </w:rPr>
        <w:t>Epidemiology</w:t>
      </w:r>
      <w:r w:rsidRPr="00FF434A">
        <w:rPr>
          <w:rFonts w:ascii="Times New Roman" w:hAnsi="Times New Roman"/>
          <w:b/>
          <w:bCs/>
          <w:color w:val="222222"/>
          <w:sz w:val="24"/>
        </w:rPr>
        <w:t xml:space="preserve"> Program-Intermediate</w:t>
      </w:r>
      <w:r w:rsidRPr="00FF434A">
        <w:rPr>
          <w:rFonts w:ascii="Times New Roman" w:hAnsi="Times New Roman"/>
          <w:color w:val="222222"/>
          <w:sz w:val="24"/>
        </w:rPr>
        <w:t xml:space="preserve"> (</w:t>
      </w:r>
      <w:r w:rsidRPr="00FF434A">
        <w:rPr>
          <w:rFonts w:ascii="Times New Roman" w:hAnsi="Times New Roman"/>
          <w:b/>
          <w:bCs/>
          <w:color w:val="222222"/>
          <w:sz w:val="24"/>
        </w:rPr>
        <w:t>EESC FETP-I</w:t>
      </w:r>
      <w:r w:rsidRPr="00FF434A">
        <w:rPr>
          <w:rFonts w:ascii="Times New Roman" w:hAnsi="Times New Roman"/>
          <w:color w:val="222222"/>
          <w:sz w:val="24"/>
        </w:rPr>
        <w:t>) is a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on-the-job training </w:t>
      </w:r>
      <w:r w:rsidRPr="00FF434A">
        <w:rPr>
          <w:rFonts w:ascii="Times New Roman" w:hAnsi="Times New Roman"/>
          <w:color w:val="222222"/>
          <w:sz w:val="24"/>
        </w:rPr>
        <w:t>program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</w:t>
      </w:r>
      <w:r w:rsidRPr="00FF434A">
        <w:rPr>
          <w:rFonts w:ascii="Times New Roman" w:hAnsi="Times New Roman"/>
          <w:color w:val="222222"/>
          <w:sz w:val="24"/>
        </w:rPr>
        <w:t>public health professionals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veterinarians. The program consists of five1–2-week didactic workshops in Georgia, accompanied by mentored field work in the residents’ home country. Residents are expected to continue with their full-time jobs during the program. The training program is 10 months in duration and</w:t>
      </w:r>
      <w:r w:rsidR="00750C39" w:rsidRPr="00FF434A">
        <w:rPr>
          <w:rFonts w:eastAsia="Times New Roman" w:cs="Times New Roman"/>
          <w:color w:val="222222"/>
          <w:sz w:val="24"/>
          <w:szCs w:val="24"/>
        </w:rPr>
        <w:t xml:space="preserve">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will be conducted in Russian and English.</w:t>
      </w:r>
    </w:p>
    <w:p w14:paraId="6B492EBD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</w:rPr>
      </w:pPr>
    </w:p>
    <w:p w14:paraId="7192EABD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hAnsi="Times New Roman"/>
          <w:color w:val="222222"/>
          <w:sz w:val="24"/>
        </w:rPr>
        <w:t>The main goal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s of the program are to:</w:t>
      </w:r>
    </w:p>
    <w:p w14:paraId="2C444C06" w14:textId="77777777" w:rsidR="00E10B12" w:rsidRPr="00FF434A" w:rsidRDefault="00E10B12" w:rsidP="00E10B1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Provide essential public health services to the country by </w:t>
      </w: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strengthening:</w:t>
      </w:r>
    </w:p>
    <w:p w14:paraId="5325434B" w14:textId="77777777" w:rsidR="00E10B12" w:rsidRPr="00FF434A" w:rsidRDefault="00E10B12" w:rsidP="00E10B12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Response to acute problems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including outbreaks and natural and man-made disasters </w:t>
      </w:r>
    </w:p>
    <w:p w14:paraId="5793682A" w14:textId="77777777" w:rsidR="00E10B12" w:rsidRPr="00FF434A" w:rsidRDefault="00E10B12" w:rsidP="00E10B12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Surveillance systems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through evaluations, managing ongoing or new surveillance systems, and training local health staff </w:t>
      </w:r>
    </w:p>
    <w:p w14:paraId="4D0FFDE1" w14:textId="77777777" w:rsidR="00E10B12" w:rsidRPr="00FF434A" w:rsidRDefault="00E10B12" w:rsidP="00E10B12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Public health system capacity and infrastructure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the country</w:t>
      </w:r>
    </w:p>
    <w:p w14:paraId="798B8CC8" w14:textId="77777777" w:rsidR="00E10B12" w:rsidRPr="00FF434A" w:rsidRDefault="00E10B12" w:rsidP="00E10B12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Scientiﬁc basis for program and policy decisions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prevent and control diseases and conditions - the key to public health impact </w:t>
      </w:r>
    </w:p>
    <w:p w14:paraId="79A4D202" w14:textId="77777777" w:rsidR="00E10B12" w:rsidRPr="00FF434A" w:rsidRDefault="00E10B12" w:rsidP="00E10B12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Communication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epidemiologic information by contributing to the national epidemiology bulletin, publishing journal articles, and presenting surveillance data to decision makers </w:t>
      </w:r>
    </w:p>
    <w:p w14:paraId="43199295" w14:textId="77777777" w:rsidR="00E10B12" w:rsidRPr="00FF434A" w:rsidRDefault="00E10B12" w:rsidP="00E10B1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Enhance cross border information exchange to prevent wide spread of disease outbreaks</w:t>
      </w:r>
    </w:p>
    <w:p w14:paraId="471941B5" w14:textId="77777777" w:rsidR="00E10B12" w:rsidRPr="00FF434A" w:rsidRDefault="00E10B12" w:rsidP="00E10B1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Train a cadre of public health professionals who work on priority issues in the country</w:t>
      </w:r>
    </w:p>
    <w:p w14:paraId="2EFAA5F4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0BD5C61" w14:textId="6BB6FEB5" w:rsidR="00E10B12" w:rsidRPr="00FF434A" w:rsidRDefault="00E10B12" w:rsidP="00E10B1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hAnsi="Times New Roman"/>
          <w:color w:val="222222"/>
          <w:sz w:val="24"/>
        </w:rPr>
        <w:lastRenderedPageBreak/>
        <w:t xml:space="preserve">The main principle of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FETP </w:t>
      </w:r>
      <w:r w:rsidRPr="00FF434A">
        <w:rPr>
          <w:rFonts w:ascii="Times New Roman" w:hAnsi="Times New Roman"/>
          <w:color w:val="222222"/>
          <w:sz w:val="24"/>
        </w:rPr>
        <w:t xml:space="preserve">is the use of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evidence-</w:t>
      </w:r>
      <w:r w:rsidRPr="00FF434A">
        <w:rPr>
          <w:rFonts w:ascii="Times New Roman" w:hAnsi="Times New Roman"/>
          <w:color w:val="222222"/>
          <w:sz w:val="24"/>
        </w:rPr>
        <w:t>based data to achieve public health goals.</w:t>
      </w:r>
      <w:r w:rsidR="00FF434A">
        <w:rPr>
          <w:color w:val="222222"/>
          <w:sz w:val="24"/>
          <w:lang w:val="ka-GE"/>
        </w:rPr>
        <w:t xml:space="preserve"> </w:t>
      </w:r>
      <w:r w:rsidRPr="00FF434A">
        <w:rPr>
          <w:rFonts w:ascii="Times New Roman" w:hAnsi="Times New Roman"/>
          <w:color w:val="222222"/>
          <w:sz w:val="24"/>
        </w:rPr>
        <w:t>FETP</w:t>
      </w:r>
      <w:r w:rsidR="00FF434A">
        <w:rPr>
          <w:color w:val="222222"/>
          <w:sz w:val="24"/>
          <w:lang w:val="ka-GE"/>
        </w:rPr>
        <w:t xml:space="preserve">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will</w:t>
      </w:r>
      <w:r w:rsidRPr="00FF434A">
        <w:rPr>
          <w:rFonts w:ascii="Times New Roman" w:hAnsi="Times New Roman"/>
          <w:color w:val="222222"/>
          <w:sz w:val="24"/>
        </w:rPr>
        <w:t xml:space="preserve"> introduce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international</w:t>
      </w:r>
      <w:r w:rsidRPr="00FF434A">
        <w:rPr>
          <w:rFonts w:ascii="Times New Roman" w:hAnsi="Times New Roman"/>
          <w:color w:val="222222"/>
          <w:sz w:val="24"/>
        </w:rPr>
        <w:t xml:space="preserve"> standards of epidemiology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foster an</w:t>
      </w:r>
      <w:r w:rsidRPr="00FF434A">
        <w:rPr>
          <w:rFonts w:ascii="Times New Roman" w:hAnsi="Times New Roman"/>
          <w:color w:val="222222"/>
          <w:sz w:val="24"/>
        </w:rPr>
        <w:t xml:space="preserve"> evidence-based mentality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 that residents are able </w:t>
      </w:r>
      <w:r w:rsidRPr="00FF434A">
        <w:rPr>
          <w:rFonts w:ascii="Times New Roman" w:hAnsi="Times New Roman"/>
          <w:color w:val="222222"/>
          <w:sz w:val="24"/>
        </w:rPr>
        <w:t>to support arguments with convincing evidence and influence people in progressive ways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. The FETP establishes a cohesive mindset of public health professionals with different backgrounds and experiences, promotes collaboration between agencies and enables residents to perform their jobs in a highly efficient way.</w:t>
      </w:r>
    </w:p>
    <w:p w14:paraId="5B8DCDCD" w14:textId="3965ACFB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cohort </w:t>
      </w:r>
      <w:r w:rsidRPr="00FF434A">
        <w:rPr>
          <w:rFonts w:ascii="Times New Roman" w:hAnsi="Times New Roman"/>
          <w:color w:val="222222"/>
          <w:sz w:val="24"/>
        </w:rPr>
        <w:t xml:space="preserve">of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20 </w:t>
      </w:r>
      <w:r w:rsidRPr="00FF434A">
        <w:rPr>
          <w:rFonts w:ascii="Times New Roman" w:hAnsi="Times New Roman"/>
          <w:color w:val="222222"/>
          <w:sz w:val="24"/>
        </w:rPr>
        <w:t xml:space="preserve">residents 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are</w:t>
      </w:r>
      <w:r w:rsidR="00FF434A" w:rsidRPr="00FF434A">
        <w:rPr>
          <w:rFonts w:ascii="Times New Roman" w:hAnsi="Times New Roman"/>
          <w:color w:val="222222"/>
          <w:sz w:val="24"/>
        </w:rPr>
        <w:t xml:space="preserve"> recruited</w:t>
      </w:r>
      <w:r w:rsidRPr="00FF434A">
        <w:rPr>
          <w:rFonts w:ascii="Times New Roman" w:hAnsi="Times New Roman"/>
          <w:color w:val="222222"/>
          <w:sz w:val="24"/>
        </w:rPr>
        <w:t xml:space="preserve"> annually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with four residents from each participating country. Residents will be selected from both the ministries of health and ministries of 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agriculture, to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embrace the One Health approach.</w:t>
      </w:r>
    </w:p>
    <w:p w14:paraId="6A1D2622" w14:textId="77777777" w:rsidR="00E10B12" w:rsidRPr="00FF434A" w:rsidRDefault="00E10B12" w:rsidP="00E10B12">
      <w:pPr>
        <w:shd w:val="clear" w:color="auto" w:fill="FFFFFF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4CDF6F" w14:textId="1BE2B622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</w:rPr>
      </w:pPr>
      <w:bookmarkStart w:id="3" w:name="_Hlk112137254"/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Workshop topics</w:t>
      </w:r>
      <w:r w:rsidR="00FF434A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will include p</w:t>
      </w:r>
      <w:r w:rsidRPr="00FF434A">
        <w:rPr>
          <w:rFonts w:ascii="Times New Roman" w:hAnsi="Times New Roman"/>
          <w:color w:val="222222"/>
          <w:sz w:val="24"/>
        </w:rPr>
        <w:t>ublic health surveillance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; basic and advanced epidemiology; public health communication and technical report writing, data analysis</w:t>
      </w:r>
      <w:r w:rsidR="00FF434A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using EPIINFO program and presentation of the group project</w:t>
      </w:r>
      <w:r w:rsidRPr="00FF434A">
        <w:rPr>
          <w:rFonts w:ascii="Times New Roman" w:hAnsi="Times New Roman"/>
          <w:color w:val="222222"/>
          <w:sz w:val="24"/>
        </w:rPr>
        <w:t xml:space="preserve">. </w:t>
      </w:r>
    </w:p>
    <w:p w14:paraId="4F24938B" w14:textId="77777777" w:rsidR="00E10B12" w:rsidRPr="00FF434A" w:rsidRDefault="00E10B12" w:rsidP="00E10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3D1CD4" w14:textId="77777777" w:rsidR="00E10B12" w:rsidRPr="00FF434A" w:rsidRDefault="00E10B12" w:rsidP="00E10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245"/>
        <w:gridCol w:w="7470"/>
      </w:tblGrid>
      <w:tr w:rsidR="00E10B12" w:rsidRPr="00FF434A" w14:paraId="1C362877" w14:textId="77777777" w:rsidTr="00B64149">
        <w:tc>
          <w:tcPr>
            <w:tcW w:w="9715" w:type="dxa"/>
            <w:gridSpan w:val="2"/>
            <w:shd w:val="clear" w:color="auto" w:fill="FFCCFF"/>
          </w:tcPr>
          <w:p w14:paraId="4887C8FB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Didactic Courses</w:t>
            </w:r>
          </w:p>
        </w:tc>
      </w:tr>
      <w:tr w:rsidR="00E10B12" w:rsidRPr="00FF434A" w14:paraId="24FA0045" w14:textId="77777777" w:rsidTr="00B64149">
        <w:tc>
          <w:tcPr>
            <w:tcW w:w="2245" w:type="dxa"/>
            <w:shd w:val="clear" w:color="auto" w:fill="FFCCFF"/>
          </w:tcPr>
          <w:p w14:paraId="64BB2A8E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Workshop </w:t>
            </w:r>
          </w:p>
        </w:tc>
        <w:tc>
          <w:tcPr>
            <w:tcW w:w="7470" w:type="dxa"/>
            <w:shd w:val="clear" w:color="auto" w:fill="FFCCFF"/>
          </w:tcPr>
          <w:p w14:paraId="7B5C74CE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Topics </w:t>
            </w:r>
          </w:p>
        </w:tc>
      </w:tr>
      <w:tr w:rsidR="00E10B12" w:rsidRPr="00FF434A" w14:paraId="3D325713" w14:textId="77777777" w:rsidTr="00B64149">
        <w:tc>
          <w:tcPr>
            <w:tcW w:w="2245" w:type="dxa"/>
          </w:tcPr>
          <w:p w14:paraId="25E90D3E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1</w:t>
            </w:r>
          </w:p>
        </w:tc>
        <w:tc>
          <w:tcPr>
            <w:tcW w:w="7470" w:type="dxa"/>
          </w:tcPr>
          <w:p w14:paraId="78ADC382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Basic Epidemiology</w:t>
            </w:r>
          </w:p>
        </w:tc>
      </w:tr>
      <w:tr w:rsidR="00E10B12" w:rsidRPr="00FF434A" w14:paraId="2BFA9E36" w14:textId="77777777" w:rsidTr="00B64149">
        <w:tc>
          <w:tcPr>
            <w:tcW w:w="2245" w:type="dxa"/>
          </w:tcPr>
          <w:p w14:paraId="4F434FB0" w14:textId="77777777" w:rsidR="00E10B12" w:rsidRPr="00FF434A" w:rsidRDefault="00E10B12" w:rsidP="00B64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2</w:t>
            </w:r>
          </w:p>
        </w:tc>
        <w:tc>
          <w:tcPr>
            <w:tcW w:w="7470" w:type="dxa"/>
          </w:tcPr>
          <w:p w14:paraId="64550055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 Epidemiology</w:t>
            </w:r>
          </w:p>
        </w:tc>
      </w:tr>
      <w:tr w:rsidR="00E10B12" w:rsidRPr="00FF434A" w14:paraId="1B494179" w14:textId="77777777" w:rsidTr="00B64149">
        <w:tc>
          <w:tcPr>
            <w:tcW w:w="2245" w:type="dxa"/>
          </w:tcPr>
          <w:p w14:paraId="48945595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3</w:t>
            </w:r>
          </w:p>
        </w:tc>
        <w:tc>
          <w:tcPr>
            <w:tcW w:w="7470" w:type="dxa"/>
          </w:tcPr>
          <w:p w14:paraId="7DA41868" w14:textId="2512D0F5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</w:t>
            </w:r>
            <w:r w:rsidR="00750C39" w:rsidRPr="00FF43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</w:t>
            </w:r>
            <w:r w:rsidR="00750C39" w:rsidRPr="00FF434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Communication</w:t>
            </w:r>
            <w:r w:rsidR="00FF434A"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="00FF434A"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Technical Report Writing</w:t>
            </w:r>
          </w:p>
        </w:tc>
      </w:tr>
      <w:tr w:rsidR="00E10B12" w:rsidRPr="00FF434A" w14:paraId="13744FAA" w14:textId="77777777" w:rsidTr="00B64149">
        <w:tc>
          <w:tcPr>
            <w:tcW w:w="2245" w:type="dxa"/>
          </w:tcPr>
          <w:p w14:paraId="646183D0" w14:textId="77777777" w:rsidR="00E10B12" w:rsidRPr="00FF434A" w:rsidRDefault="00E10B12" w:rsidP="00B6414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4</w:t>
            </w:r>
          </w:p>
        </w:tc>
        <w:tc>
          <w:tcPr>
            <w:tcW w:w="7470" w:type="dxa"/>
          </w:tcPr>
          <w:p w14:paraId="0C0ABFFF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Clean, analyze group project data, develop report</w:t>
            </w:r>
          </w:p>
        </w:tc>
      </w:tr>
      <w:tr w:rsidR="00E10B12" w:rsidRPr="00FF434A" w14:paraId="6EBB0C22" w14:textId="77777777" w:rsidTr="00B64149">
        <w:tc>
          <w:tcPr>
            <w:tcW w:w="2245" w:type="dxa"/>
          </w:tcPr>
          <w:p w14:paraId="7020DECF" w14:textId="77777777" w:rsidR="00E10B12" w:rsidRPr="00FF434A" w:rsidRDefault="00E10B12" w:rsidP="00B64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5</w:t>
            </w:r>
          </w:p>
        </w:tc>
        <w:tc>
          <w:tcPr>
            <w:tcW w:w="7470" w:type="dxa"/>
          </w:tcPr>
          <w:p w14:paraId="381091ED" w14:textId="77777777" w:rsidR="00E10B12" w:rsidRPr="00FF434A" w:rsidRDefault="00E10B12" w:rsidP="00B64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Finalize report, oral presentation on group project</w:t>
            </w:r>
          </w:p>
        </w:tc>
      </w:tr>
    </w:tbl>
    <w:p w14:paraId="18CD68CB" w14:textId="77777777" w:rsidR="00E10B12" w:rsidRPr="00FF434A" w:rsidRDefault="00E10B12" w:rsidP="00E10B12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39F1B7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8FAB547" w14:textId="500E546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most essential component of the program is the fieldwork, which may </w:t>
      </w:r>
      <w:r w:rsidR="00FF434A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entail outbreak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F434A">
        <w:rPr>
          <w:rFonts w:ascii="Times New Roman" w:hAnsi="Times New Roman"/>
          <w:color w:val="222222"/>
          <w:sz w:val="24"/>
        </w:rPr>
        <w:t>investigation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FF434A">
        <w:rPr>
          <w:rFonts w:ascii="Times New Roman" w:hAnsi="Times New Roman"/>
          <w:color w:val="222222"/>
          <w:sz w:val="24"/>
        </w:rPr>
        <w:t xml:space="preserve"> response to public health emergencies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, and conducting planned</w:t>
      </w:r>
      <w:r w:rsidRPr="00FF434A">
        <w:rPr>
          <w:rFonts w:ascii="Times New Roman" w:hAnsi="Times New Roman"/>
          <w:color w:val="222222"/>
          <w:sz w:val="24"/>
        </w:rPr>
        <w:t xml:space="preserve"> epidemiological 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studies.</w:t>
      </w:r>
    </w:p>
    <w:p w14:paraId="65091652" w14:textId="77777777" w:rsidR="00E10B12" w:rsidRPr="00FF434A" w:rsidRDefault="00E10B12" w:rsidP="00E10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AA241A" w14:textId="77777777" w:rsidR="00E10B12" w:rsidRPr="00FF434A" w:rsidRDefault="00E10B12" w:rsidP="00E10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2790"/>
        <w:gridCol w:w="6210"/>
      </w:tblGrid>
      <w:tr w:rsidR="00E10B12" w:rsidRPr="00FF434A" w14:paraId="516F77AD" w14:textId="77777777" w:rsidTr="00B64149">
        <w:tc>
          <w:tcPr>
            <w:tcW w:w="9000" w:type="dxa"/>
            <w:gridSpan w:val="2"/>
            <w:shd w:val="clear" w:color="auto" w:fill="EAF1DD" w:themeFill="accent3" w:themeFillTint="33"/>
          </w:tcPr>
          <w:p w14:paraId="2237CAE5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Field Projects</w:t>
            </w:r>
          </w:p>
        </w:tc>
      </w:tr>
      <w:tr w:rsidR="00E10B12" w:rsidRPr="00FF434A" w14:paraId="052BF2F9" w14:textId="77777777" w:rsidTr="00B64149">
        <w:tc>
          <w:tcPr>
            <w:tcW w:w="2790" w:type="dxa"/>
            <w:shd w:val="clear" w:color="auto" w:fill="EAF1DD" w:themeFill="accent3" w:themeFillTint="33"/>
          </w:tcPr>
          <w:p w14:paraId="3C4F0270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Type of Field Projects </w:t>
            </w:r>
          </w:p>
        </w:tc>
        <w:tc>
          <w:tcPr>
            <w:tcW w:w="6210" w:type="dxa"/>
            <w:shd w:val="clear" w:color="auto" w:fill="EAF1DD" w:themeFill="accent3" w:themeFillTint="33"/>
          </w:tcPr>
          <w:p w14:paraId="3E1D4D51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Description </w:t>
            </w:r>
          </w:p>
        </w:tc>
      </w:tr>
      <w:tr w:rsidR="00E10B12" w:rsidRPr="00FF434A" w14:paraId="615C6202" w14:textId="77777777" w:rsidTr="00B64149">
        <w:tc>
          <w:tcPr>
            <w:tcW w:w="2790" w:type="dxa"/>
          </w:tcPr>
          <w:p w14:paraId="0214E612" w14:textId="77777777" w:rsidR="00E10B12" w:rsidRPr="00FF434A" w:rsidRDefault="00E10B12" w:rsidP="00B64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Surveillance evaluation </w:t>
            </w:r>
          </w:p>
        </w:tc>
        <w:tc>
          <w:tcPr>
            <w:tcW w:w="6210" w:type="dxa"/>
          </w:tcPr>
          <w:p w14:paraId="76CAE912" w14:textId="77777777" w:rsidR="00E10B12" w:rsidRPr="00FF434A" w:rsidRDefault="00E10B12" w:rsidP="00B641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Evaluation of surveillance system on a priority disease </w:t>
            </w:r>
          </w:p>
        </w:tc>
      </w:tr>
      <w:tr w:rsidR="00E10B12" w:rsidRPr="00FF434A" w14:paraId="0BAFB46B" w14:textId="77777777" w:rsidTr="00B64149">
        <w:tc>
          <w:tcPr>
            <w:tcW w:w="2790" w:type="dxa"/>
          </w:tcPr>
          <w:p w14:paraId="3028CB0F" w14:textId="77777777" w:rsidR="00E10B12" w:rsidRPr="00FF434A" w:rsidRDefault="00E10B12" w:rsidP="00B64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Surveillance data analysis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802BA3E" w14:textId="77777777" w:rsidR="00E10B12" w:rsidRPr="00FF434A" w:rsidRDefault="00E10B12" w:rsidP="00B641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Analysis of surveillance data on a priority disease </w:t>
            </w:r>
          </w:p>
        </w:tc>
      </w:tr>
      <w:tr w:rsidR="00E10B12" w:rsidRPr="00FF434A" w14:paraId="2BFB4E39" w14:textId="77777777" w:rsidTr="00B64149">
        <w:tc>
          <w:tcPr>
            <w:tcW w:w="2790" w:type="dxa"/>
          </w:tcPr>
          <w:p w14:paraId="6EA922D1" w14:textId="77777777" w:rsidR="00E10B12" w:rsidRPr="00FF434A" w:rsidRDefault="00E10B12" w:rsidP="00B641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Joint cross-country surveillance projects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69A9A3BC" w14:textId="77777777" w:rsidR="00E10B12" w:rsidRPr="00FF434A" w:rsidRDefault="00E10B12" w:rsidP="00B641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analysis of the priority disease trends and surveillance system between different countries</w:t>
            </w:r>
          </w:p>
        </w:tc>
      </w:tr>
      <w:tr w:rsidR="00E10B12" w:rsidRPr="00FF434A" w14:paraId="71A93383" w14:textId="77777777" w:rsidTr="00B64149">
        <w:tc>
          <w:tcPr>
            <w:tcW w:w="2790" w:type="dxa"/>
          </w:tcPr>
          <w:p w14:paraId="62F49BE6" w14:textId="77777777" w:rsidR="00E10B12" w:rsidRPr="00FF434A" w:rsidRDefault="00E10B12" w:rsidP="00B6414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Joint One Health projects 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5D0DB36D" w14:textId="77777777" w:rsidR="00E10B12" w:rsidRPr="00FF434A" w:rsidRDefault="00E10B12" w:rsidP="00B641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 of zoonotic disease trends and surveillance systems</w:t>
            </w:r>
          </w:p>
        </w:tc>
      </w:tr>
      <w:tr w:rsidR="00E10B12" w:rsidRPr="00FF434A" w14:paraId="5EB573C0" w14:textId="77777777" w:rsidTr="00B64149">
        <w:tc>
          <w:tcPr>
            <w:tcW w:w="2790" w:type="dxa"/>
          </w:tcPr>
          <w:p w14:paraId="032A1D68" w14:textId="77777777" w:rsidR="00E10B12" w:rsidRPr="00FF434A" w:rsidRDefault="00E10B12" w:rsidP="00B64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Outbreak investigation 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01B6D928" w14:textId="77777777" w:rsidR="00E10B12" w:rsidRPr="00FF434A" w:rsidRDefault="00E10B12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Lead or participate in an outbreak investigation </w:t>
            </w:r>
          </w:p>
        </w:tc>
      </w:tr>
      <w:tr w:rsidR="00E10B12" w:rsidRPr="00FF434A" w14:paraId="47C7F671" w14:textId="77777777" w:rsidTr="00B64149">
        <w:tc>
          <w:tcPr>
            <w:tcW w:w="2790" w:type="dxa"/>
          </w:tcPr>
          <w:p w14:paraId="722681A1" w14:textId="77777777" w:rsidR="00E10B12" w:rsidRPr="00FF434A" w:rsidRDefault="00E10B12" w:rsidP="00B641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Group projects 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4A4803D6" w14:textId="77777777" w:rsidR="00E10B12" w:rsidRPr="00FF434A" w:rsidRDefault="00E10B12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Lead or participate in a common epidemiological study on a priority public health issue conducted simultaneously in all countries </w:t>
            </w:r>
          </w:p>
        </w:tc>
      </w:tr>
    </w:tbl>
    <w:p w14:paraId="5D4634C0" w14:textId="77777777" w:rsidR="00E10B12" w:rsidRPr="00FF434A" w:rsidRDefault="00E10B12" w:rsidP="00E10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629293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hAnsi="Times New Roman"/>
          <w:i/>
          <w:color w:val="222222"/>
          <w:sz w:val="24"/>
        </w:rPr>
      </w:pPr>
    </w:p>
    <w:p w14:paraId="059DEFAB" w14:textId="77777777" w:rsidR="00E10B12" w:rsidRPr="00FF434A" w:rsidRDefault="00E10B12" w:rsidP="00E10B12">
      <w:pPr>
        <w:shd w:val="clear" w:color="auto" w:fill="FFFFFF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Hlk112137375"/>
      <w:bookmarkEnd w:id="3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335"/>
        <w:gridCol w:w="3240"/>
        <w:gridCol w:w="1170"/>
        <w:gridCol w:w="2250"/>
      </w:tblGrid>
      <w:tr w:rsidR="00E10B12" w:rsidRPr="00FF434A" w14:paraId="78FB6E19" w14:textId="77777777" w:rsidTr="00B64149">
        <w:tc>
          <w:tcPr>
            <w:tcW w:w="8995" w:type="dxa"/>
            <w:gridSpan w:val="4"/>
            <w:shd w:val="clear" w:color="auto" w:fill="CCFFFF"/>
          </w:tcPr>
          <w:p w14:paraId="17001391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Training Schedule</w:t>
            </w:r>
          </w:p>
        </w:tc>
      </w:tr>
      <w:tr w:rsidR="00E10B12" w:rsidRPr="00FF434A" w14:paraId="6865C628" w14:textId="77777777" w:rsidTr="00B64149">
        <w:tc>
          <w:tcPr>
            <w:tcW w:w="2335" w:type="dxa"/>
            <w:shd w:val="clear" w:color="auto" w:fill="CCFFFF"/>
          </w:tcPr>
          <w:p w14:paraId="60BBBFC6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Field Interval</w:t>
            </w:r>
          </w:p>
        </w:tc>
        <w:tc>
          <w:tcPr>
            <w:tcW w:w="3240" w:type="dxa"/>
            <w:shd w:val="clear" w:color="auto" w:fill="CCFFFF"/>
          </w:tcPr>
          <w:p w14:paraId="1DB8F12A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1170" w:type="dxa"/>
            <w:shd w:val="clear" w:color="auto" w:fill="CCFFFF"/>
          </w:tcPr>
          <w:p w14:paraId="5B0890C1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2250" w:type="dxa"/>
            <w:shd w:val="clear" w:color="auto" w:fill="CCFFFF"/>
          </w:tcPr>
          <w:p w14:paraId="72A6144D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Location</w:t>
            </w:r>
          </w:p>
        </w:tc>
      </w:tr>
      <w:tr w:rsidR="00E10B12" w:rsidRPr="00FF434A" w14:paraId="13DCE9AE" w14:textId="77777777" w:rsidTr="00B64149">
        <w:tc>
          <w:tcPr>
            <w:tcW w:w="2335" w:type="dxa"/>
          </w:tcPr>
          <w:p w14:paraId="236FD3D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1</w:t>
            </w:r>
          </w:p>
        </w:tc>
        <w:tc>
          <w:tcPr>
            <w:tcW w:w="3240" w:type="dxa"/>
          </w:tcPr>
          <w:p w14:paraId="141F64E8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202</w:t>
            </w:r>
            <w:r w:rsidRPr="00FF434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0" w:type="dxa"/>
          </w:tcPr>
          <w:p w14:paraId="136EE4C9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204BB7F5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Borjomi, Georgia </w:t>
            </w:r>
          </w:p>
        </w:tc>
      </w:tr>
      <w:tr w:rsidR="00E10B12" w:rsidRPr="00FF434A" w14:paraId="045B5EB7" w14:textId="77777777" w:rsidTr="00B64149">
        <w:tc>
          <w:tcPr>
            <w:tcW w:w="2335" w:type="dxa"/>
          </w:tcPr>
          <w:p w14:paraId="1CFD6A1E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 Interval 1</w:t>
            </w:r>
          </w:p>
        </w:tc>
        <w:tc>
          <w:tcPr>
            <w:tcW w:w="3240" w:type="dxa"/>
          </w:tcPr>
          <w:p w14:paraId="40DCB353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- March, 2023</w:t>
            </w:r>
          </w:p>
        </w:tc>
        <w:tc>
          <w:tcPr>
            <w:tcW w:w="1170" w:type="dxa"/>
          </w:tcPr>
          <w:p w14:paraId="6DD85A5B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14:paraId="200F41C8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0B12" w:rsidRPr="00FF434A" w14:paraId="39BAE689" w14:textId="77777777" w:rsidTr="00B64149">
        <w:tc>
          <w:tcPr>
            <w:tcW w:w="2335" w:type="dxa"/>
          </w:tcPr>
          <w:p w14:paraId="404D49C7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2</w:t>
            </w:r>
          </w:p>
        </w:tc>
        <w:tc>
          <w:tcPr>
            <w:tcW w:w="3240" w:type="dxa"/>
          </w:tcPr>
          <w:p w14:paraId="70143314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 2023</w:t>
            </w:r>
          </w:p>
        </w:tc>
        <w:tc>
          <w:tcPr>
            <w:tcW w:w="1170" w:type="dxa"/>
          </w:tcPr>
          <w:p w14:paraId="51F873A9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4379FBBA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Kazbegi, Georgia</w:t>
            </w:r>
          </w:p>
        </w:tc>
      </w:tr>
      <w:tr w:rsidR="00E10B12" w:rsidRPr="00FF434A" w14:paraId="2073B18E" w14:textId="77777777" w:rsidTr="00B64149">
        <w:tc>
          <w:tcPr>
            <w:tcW w:w="2335" w:type="dxa"/>
          </w:tcPr>
          <w:p w14:paraId="522AF90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 Interval 2</w:t>
            </w:r>
          </w:p>
        </w:tc>
        <w:tc>
          <w:tcPr>
            <w:tcW w:w="3240" w:type="dxa"/>
          </w:tcPr>
          <w:p w14:paraId="55A1350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 - May 2023</w:t>
            </w:r>
          </w:p>
        </w:tc>
        <w:tc>
          <w:tcPr>
            <w:tcW w:w="1170" w:type="dxa"/>
            <w:vAlign w:val="center"/>
          </w:tcPr>
          <w:p w14:paraId="247CF895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14:paraId="69594332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0B12" w:rsidRPr="00FF434A" w14:paraId="2E42577E" w14:textId="77777777" w:rsidTr="00B64149">
        <w:tc>
          <w:tcPr>
            <w:tcW w:w="2335" w:type="dxa"/>
          </w:tcPr>
          <w:p w14:paraId="116F46A4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3</w:t>
            </w:r>
          </w:p>
        </w:tc>
        <w:tc>
          <w:tcPr>
            <w:tcW w:w="3240" w:type="dxa"/>
          </w:tcPr>
          <w:p w14:paraId="74F5C1F0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2023</w:t>
            </w:r>
          </w:p>
        </w:tc>
        <w:tc>
          <w:tcPr>
            <w:tcW w:w="1170" w:type="dxa"/>
            <w:vAlign w:val="center"/>
          </w:tcPr>
          <w:p w14:paraId="131E1584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042C3037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Batumi, Georgia</w:t>
            </w:r>
          </w:p>
        </w:tc>
      </w:tr>
      <w:tr w:rsidR="00E10B12" w:rsidRPr="00FF434A" w14:paraId="45C757C4" w14:textId="77777777" w:rsidTr="00B64149">
        <w:tc>
          <w:tcPr>
            <w:tcW w:w="2335" w:type="dxa"/>
          </w:tcPr>
          <w:p w14:paraId="42234860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 Interval 3</w:t>
            </w:r>
          </w:p>
        </w:tc>
        <w:tc>
          <w:tcPr>
            <w:tcW w:w="3240" w:type="dxa"/>
          </w:tcPr>
          <w:p w14:paraId="5E9C6F47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- July, 2023</w:t>
            </w:r>
          </w:p>
        </w:tc>
        <w:tc>
          <w:tcPr>
            <w:tcW w:w="1170" w:type="dxa"/>
            <w:vAlign w:val="center"/>
          </w:tcPr>
          <w:p w14:paraId="3265DFEB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14:paraId="094C0E25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0B12" w:rsidRPr="00FF434A" w14:paraId="7B2A1514" w14:textId="77777777" w:rsidTr="00B64149">
        <w:tc>
          <w:tcPr>
            <w:tcW w:w="2335" w:type="dxa"/>
          </w:tcPr>
          <w:p w14:paraId="0B7EC822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4</w:t>
            </w:r>
          </w:p>
        </w:tc>
        <w:tc>
          <w:tcPr>
            <w:tcW w:w="3240" w:type="dxa"/>
          </w:tcPr>
          <w:p w14:paraId="19D0703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 2023</w:t>
            </w:r>
          </w:p>
        </w:tc>
        <w:tc>
          <w:tcPr>
            <w:tcW w:w="1170" w:type="dxa"/>
            <w:vAlign w:val="center"/>
          </w:tcPr>
          <w:p w14:paraId="6C6E63E5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61FB2793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Tsinandali, Georgia</w:t>
            </w:r>
          </w:p>
        </w:tc>
      </w:tr>
      <w:tr w:rsidR="00E10B12" w:rsidRPr="00FF434A" w14:paraId="338DA95D" w14:textId="77777777" w:rsidTr="00B64149">
        <w:tc>
          <w:tcPr>
            <w:tcW w:w="2335" w:type="dxa"/>
          </w:tcPr>
          <w:p w14:paraId="1877A8F0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 Interval</w:t>
            </w:r>
          </w:p>
        </w:tc>
        <w:tc>
          <w:tcPr>
            <w:tcW w:w="3240" w:type="dxa"/>
          </w:tcPr>
          <w:p w14:paraId="4198BEA7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 - October, 2023</w:t>
            </w:r>
          </w:p>
        </w:tc>
        <w:tc>
          <w:tcPr>
            <w:tcW w:w="1170" w:type="dxa"/>
            <w:vAlign w:val="center"/>
          </w:tcPr>
          <w:p w14:paraId="1BD6E0BD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14:paraId="1D7884D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0B12" w:rsidRPr="00FF434A" w14:paraId="72FC30FD" w14:textId="77777777" w:rsidTr="00B64149">
        <w:tc>
          <w:tcPr>
            <w:tcW w:w="2335" w:type="dxa"/>
          </w:tcPr>
          <w:p w14:paraId="5CA72C86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Workshop 5</w:t>
            </w:r>
          </w:p>
        </w:tc>
        <w:tc>
          <w:tcPr>
            <w:tcW w:w="3240" w:type="dxa"/>
          </w:tcPr>
          <w:p w14:paraId="1464056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2023</w:t>
            </w:r>
          </w:p>
        </w:tc>
        <w:tc>
          <w:tcPr>
            <w:tcW w:w="1170" w:type="dxa"/>
            <w:vAlign w:val="center"/>
          </w:tcPr>
          <w:p w14:paraId="5C30B38F" w14:textId="77777777" w:rsidR="00E10B12" w:rsidRPr="00FF434A" w:rsidRDefault="00E10B12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53655F0C" w14:textId="77777777" w:rsidR="00E10B12" w:rsidRPr="00FF434A" w:rsidRDefault="00E10B12" w:rsidP="00B64149">
            <w:pPr>
              <w:spacing w:line="23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Tbilisi, Georgia</w:t>
            </w:r>
          </w:p>
        </w:tc>
      </w:tr>
    </w:tbl>
    <w:p w14:paraId="4FF04DC0" w14:textId="77777777" w:rsidR="00E10B12" w:rsidRPr="00FF434A" w:rsidRDefault="00E10B12" w:rsidP="00E10B12">
      <w:pPr>
        <w:shd w:val="clear" w:color="auto" w:fill="FFFFFF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E391B2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National mentors will lead their residents through the program. </w:t>
      </w:r>
    </w:p>
    <w:p w14:paraId="4559366D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89C87F" w14:textId="1601CDCA" w:rsidR="00E10B12" w:rsidRPr="00FF434A" w:rsidRDefault="00C10B1A" w:rsidP="00E10B12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</w:rPr>
      </w:pPr>
      <w:r w:rsidRPr="00FF434A">
        <w:rPr>
          <w:rFonts w:ascii="Times New Roman" w:hAnsi="Times New Roman"/>
          <w:color w:val="222222"/>
          <w:sz w:val="24"/>
        </w:rPr>
        <w:t>After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achieving</w:t>
      </w:r>
      <w:r w:rsidR="00E10B12"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 least</w:t>
      </w:r>
      <w:r w:rsidR="00E10B12" w:rsidRPr="00FF434A">
        <w:rPr>
          <w:rFonts w:ascii="Times New Roman" w:hAnsi="Times New Roman"/>
          <w:color w:val="222222"/>
          <w:sz w:val="24"/>
        </w:rPr>
        <w:t xml:space="preserve"> 60% of the competencies, residents will receive a certificate of completion at the graduation ceremony.</w:t>
      </w:r>
    </w:p>
    <w:bookmarkEnd w:id="4"/>
    <w:p w14:paraId="62DD5BE5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hAnsi="Times New Roman" w:cs="Times New Roman"/>
          <w:w w:val="95"/>
        </w:rPr>
      </w:pPr>
    </w:p>
    <w:p w14:paraId="611B3D07" w14:textId="77777777" w:rsidR="00E10B12" w:rsidRPr="00FF434A" w:rsidRDefault="00E10B12" w:rsidP="00E10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All travel and accommodation for the workshops will be coordinated and paid for by the </w:t>
      </w:r>
      <w:r w:rsidRPr="00FF434A">
        <w:rPr>
          <w:rFonts w:ascii="Times New Roman" w:hAnsi="Times New Roman"/>
          <w:color w:val="222222"/>
          <w:sz w:val="24"/>
        </w:rPr>
        <w:t>EESC FETP-I</w:t>
      </w:r>
      <w:r w:rsidRPr="00FF434A">
        <w:rPr>
          <w:rFonts w:ascii="Times New Roman" w:eastAsia="Times New Roman" w:hAnsi="Times New Roman" w:cs="Times New Roman"/>
          <w:color w:val="222222"/>
          <w:sz w:val="24"/>
          <w:szCs w:val="24"/>
        </w:rPr>
        <w:t>. Funding will also be provided for residents to present their research papers at international scientific conferences.</w:t>
      </w:r>
    </w:p>
    <w:p w14:paraId="6D011167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5D0590C8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399025F1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6A0C6DDB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79DF6C8E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0B548969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45284481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34D8EE04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012FF18A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2751E5B2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0BE597BD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01FAE3E0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1104B8AB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7D2D415D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4C317FB0" w14:textId="77777777" w:rsidR="00EA7EAB" w:rsidRPr="00FF434A" w:rsidRDefault="00EA7EAB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21FC5E94" w14:textId="77777777" w:rsidR="0095458E" w:rsidRPr="00FF434A" w:rsidRDefault="0095458E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69C50CDC" w14:textId="77777777" w:rsidR="0095458E" w:rsidRPr="00FF434A" w:rsidRDefault="0095458E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478B3D7F" w14:textId="77777777" w:rsidR="00D3329C" w:rsidRPr="00FF434A" w:rsidRDefault="00D3329C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43C3085A" w14:textId="77777777" w:rsidR="00D3329C" w:rsidRPr="00FF434A" w:rsidRDefault="00D3329C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2C244F05" w14:textId="77777777" w:rsidR="00D3329C" w:rsidRPr="00FF434A" w:rsidRDefault="00D3329C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07F842FE" w14:textId="77777777" w:rsidR="000808F2" w:rsidRPr="00FF434A" w:rsidRDefault="000808F2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p w14:paraId="5A2ECB63" w14:textId="77777777" w:rsidR="00D3329C" w:rsidRPr="00FF434A" w:rsidRDefault="00D3329C" w:rsidP="008A4388">
      <w:pPr>
        <w:shd w:val="clear" w:color="auto" w:fill="FFFFFF"/>
        <w:spacing w:after="0" w:line="235" w:lineRule="atLeast"/>
        <w:jc w:val="both"/>
        <w:rPr>
          <w:rFonts w:ascii="Times New Roman" w:hAnsi="Times New Roman"/>
          <w:color w:val="0B5394"/>
          <w:sz w:val="24"/>
        </w:rPr>
      </w:pPr>
    </w:p>
    <w:sectPr w:rsidR="00D3329C" w:rsidRPr="00FF434A" w:rsidSect="004D6E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BDE2" w14:textId="77777777" w:rsidR="006F3941" w:rsidRDefault="006F3941" w:rsidP="008C23CE">
      <w:pPr>
        <w:spacing w:after="0" w:line="240" w:lineRule="auto"/>
      </w:pPr>
      <w:r>
        <w:separator/>
      </w:r>
    </w:p>
  </w:endnote>
  <w:endnote w:type="continuationSeparator" w:id="0">
    <w:p w14:paraId="76B0EA3B" w14:textId="77777777" w:rsidR="006F3941" w:rsidRDefault="006F3941" w:rsidP="008C23CE">
      <w:pPr>
        <w:spacing w:after="0" w:line="240" w:lineRule="auto"/>
      </w:pPr>
      <w:r>
        <w:continuationSeparator/>
      </w:r>
    </w:p>
  </w:endnote>
  <w:endnote w:type="continuationNotice" w:id="1">
    <w:p w14:paraId="152F0260" w14:textId="77777777" w:rsidR="006F3941" w:rsidRDefault="006F3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B458" w14:textId="77777777" w:rsidR="00BE36BF" w:rsidRDefault="00BE3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D384" w14:textId="77777777" w:rsidR="006F3941" w:rsidRDefault="006F3941" w:rsidP="008C23CE">
      <w:pPr>
        <w:spacing w:after="0" w:line="240" w:lineRule="auto"/>
      </w:pPr>
      <w:r>
        <w:separator/>
      </w:r>
    </w:p>
  </w:footnote>
  <w:footnote w:type="continuationSeparator" w:id="0">
    <w:p w14:paraId="4EFD9943" w14:textId="77777777" w:rsidR="006F3941" w:rsidRDefault="006F3941" w:rsidP="008C23CE">
      <w:pPr>
        <w:spacing w:after="0" w:line="240" w:lineRule="auto"/>
      </w:pPr>
      <w:r>
        <w:continuationSeparator/>
      </w:r>
    </w:p>
  </w:footnote>
  <w:footnote w:type="continuationNotice" w:id="1">
    <w:p w14:paraId="3DADB2A0" w14:textId="77777777" w:rsidR="006F3941" w:rsidRDefault="006F3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56C1" w14:textId="77777777" w:rsidR="00BE36BF" w:rsidRDefault="00BE3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06"/>
    <w:multiLevelType w:val="hybridMultilevel"/>
    <w:tmpl w:val="7464A162"/>
    <w:lvl w:ilvl="0" w:tplc="A51E1C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6F5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4C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690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63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87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C7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6F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4C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C91"/>
    <w:multiLevelType w:val="hybridMultilevel"/>
    <w:tmpl w:val="8674AA7C"/>
    <w:lvl w:ilvl="0" w:tplc="DBAE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52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4CF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C0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8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AC2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45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2C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80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000C3A"/>
    <w:multiLevelType w:val="hybridMultilevel"/>
    <w:tmpl w:val="8624B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1567"/>
    <w:multiLevelType w:val="hybridMultilevel"/>
    <w:tmpl w:val="5B66D5EC"/>
    <w:lvl w:ilvl="0" w:tplc="4AFE797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6C27"/>
    <w:multiLevelType w:val="hybridMultilevel"/>
    <w:tmpl w:val="2A509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4FEB"/>
    <w:multiLevelType w:val="hybridMultilevel"/>
    <w:tmpl w:val="8426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084B"/>
    <w:multiLevelType w:val="hybridMultilevel"/>
    <w:tmpl w:val="27D21D84"/>
    <w:lvl w:ilvl="0" w:tplc="592ED6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401B"/>
    <w:multiLevelType w:val="hybridMultilevel"/>
    <w:tmpl w:val="34DC4D20"/>
    <w:lvl w:ilvl="0" w:tplc="132268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AA6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72D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0C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653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1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030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A6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EF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037C"/>
    <w:multiLevelType w:val="hybridMultilevel"/>
    <w:tmpl w:val="27D21D8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3F1C"/>
    <w:multiLevelType w:val="hybridMultilevel"/>
    <w:tmpl w:val="69C4134A"/>
    <w:lvl w:ilvl="0" w:tplc="864EE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C0C"/>
    <w:multiLevelType w:val="hybridMultilevel"/>
    <w:tmpl w:val="73B8EF1E"/>
    <w:lvl w:ilvl="0" w:tplc="3086F8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EA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4D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493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8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C3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A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59CB"/>
    <w:multiLevelType w:val="hybridMultilevel"/>
    <w:tmpl w:val="06B6E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252A4"/>
    <w:multiLevelType w:val="hybridMultilevel"/>
    <w:tmpl w:val="5B202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6F2C5C"/>
    <w:multiLevelType w:val="hybridMultilevel"/>
    <w:tmpl w:val="2542D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273C21"/>
    <w:multiLevelType w:val="multilevel"/>
    <w:tmpl w:val="11B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0287C"/>
    <w:multiLevelType w:val="hybridMultilevel"/>
    <w:tmpl w:val="C53ADAEA"/>
    <w:lvl w:ilvl="0" w:tplc="EEC0C7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EC7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07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24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42C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47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9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6B1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02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45328"/>
    <w:multiLevelType w:val="hybridMultilevel"/>
    <w:tmpl w:val="2A509750"/>
    <w:lvl w:ilvl="0" w:tplc="65529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5165A"/>
    <w:multiLevelType w:val="hybridMultilevel"/>
    <w:tmpl w:val="653898BA"/>
    <w:lvl w:ilvl="0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22AC"/>
    <w:multiLevelType w:val="hybridMultilevel"/>
    <w:tmpl w:val="B344ABEA"/>
    <w:lvl w:ilvl="0" w:tplc="A33A7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C3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40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86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C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28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0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20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EC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A224350"/>
    <w:multiLevelType w:val="hybridMultilevel"/>
    <w:tmpl w:val="0C58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37714"/>
    <w:multiLevelType w:val="hybridMultilevel"/>
    <w:tmpl w:val="210C0C70"/>
    <w:lvl w:ilvl="0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143D6"/>
    <w:multiLevelType w:val="hybridMultilevel"/>
    <w:tmpl w:val="27D21D8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C1127"/>
    <w:multiLevelType w:val="hybridMultilevel"/>
    <w:tmpl w:val="720CAFB8"/>
    <w:lvl w:ilvl="0" w:tplc="C7B05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4D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89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6D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A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EB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49E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6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42340"/>
    <w:multiLevelType w:val="hybridMultilevel"/>
    <w:tmpl w:val="7496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D41B7"/>
    <w:multiLevelType w:val="hybridMultilevel"/>
    <w:tmpl w:val="8DDC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F6621"/>
    <w:multiLevelType w:val="hybridMultilevel"/>
    <w:tmpl w:val="ACF84BF8"/>
    <w:lvl w:ilvl="0" w:tplc="EDF441A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76"/>
        <w:sz w:val="28"/>
        <w:szCs w:val="28"/>
        <w:lang w:val="en-US" w:eastAsia="en-US" w:bidi="en-US"/>
      </w:rPr>
    </w:lvl>
    <w:lvl w:ilvl="1" w:tplc="8F16D58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666A8D4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862CEE1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FB14D35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5" w:tplc="69126F28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6" w:tplc="F59E6252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en-US"/>
      </w:rPr>
    </w:lvl>
    <w:lvl w:ilvl="7" w:tplc="5128B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8" w:tplc="9DEE4628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EED4908"/>
    <w:multiLevelType w:val="hybridMultilevel"/>
    <w:tmpl w:val="F762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721C5"/>
    <w:multiLevelType w:val="hybridMultilevel"/>
    <w:tmpl w:val="96CE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65A9"/>
    <w:multiLevelType w:val="hybridMultilevel"/>
    <w:tmpl w:val="9678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C4AD4"/>
    <w:multiLevelType w:val="hybridMultilevel"/>
    <w:tmpl w:val="97B2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6"/>
  </w:num>
  <w:num w:numId="4">
    <w:abstractNumId w:val="25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18"/>
  </w:num>
  <w:num w:numId="10">
    <w:abstractNumId w:val="1"/>
  </w:num>
  <w:num w:numId="11">
    <w:abstractNumId w:val="7"/>
  </w:num>
  <w:num w:numId="12">
    <w:abstractNumId w:val="22"/>
  </w:num>
  <w:num w:numId="13">
    <w:abstractNumId w:val="10"/>
  </w:num>
  <w:num w:numId="14">
    <w:abstractNumId w:val="15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20"/>
  </w:num>
  <w:num w:numId="20">
    <w:abstractNumId w:val="4"/>
  </w:num>
  <w:num w:numId="21">
    <w:abstractNumId w:val="24"/>
  </w:num>
  <w:num w:numId="22">
    <w:abstractNumId w:val="8"/>
  </w:num>
  <w:num w:numId="23">
    <w:abstractNumId w:val="19"/>
  </w:num>
  <w:num w:numId="24">
    <w:abstractNumId w:val="28"/>
  </w:num>
  <w:num w:numId="25">
    <w:abstractNumId w:val="12"/>
  </w:num>
  <w:num w:numId="26">
    <w:abstractNumId w:val="11"/>
  </w:num>
  <w:num w:numId="27">
    <w:abstractNumId w:val="5"/>
  </w:num>
  <w:num w:numId="28">
    <w:abstractNumId w:val="29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8FC"/>
    <w:rsid w:val="00003421"/>
    <w:rsid w:val="000052B6"/>
    <w:rsid w:val="00005E6D"/>
    <w:rsid w:val="00021ED9"/>
    <w:rsid w:val="000307B7"/>
    <w:rsid w:val="0003322F"/>
    <w:rsid w:val="00033EF9"/>
    <w:rsid w:val="00034E59"/>
    <w:rsid w:val="000355E5"/>
    <w:rsid w:val="00065111"/>
    <w:rsid w:val="00073165"/>
    <w:rsid w:val="0007377E"/>
    <w:rsid w:val="000808F2"/>
    <w:rsid w:val="000816AB"/>
    <w:rsid w:val="00081DB8"/>
    <w:rsid w:val="00086CB2"/>
    <w:rsid w:val="00093F00"/>
    <w:rsid w:val="000A1A6A"/>
    <w:rsid w:val="000A52BF"/>
    <w:rsid w:val="000B2864"/>
    <w:rsid w:val="000B56C8"/>
    <w:rsid w:val="000D74C2"/>
    <w:rsid w:val="000E5CDE"/>
    <w:rsid w:val="000F404F"/>
    <w:rsid w:val="00106FF0"/>
    <w:rsid w:val="00113DBA"/>
    <w:rsid w:val="00120D7F"/>
    <w:rsid w:val="001214B7"/>
    <w:rsid w:val="00123CE6"/>
    <w:rsid w:val="00132991"/>
    <w:rsid w:val="001377D4"/>
    <w:rsid w:val="0014071E"/>
    <w:rsid w:val="00144BD2"/>
    <w:rsid w:val="00153CD8"/>
    <w:rsid w:val="00155568"/>
    <w:rsid w:val="00165070"/>
    <w:rsid w:val="00171BE7"/>
    <w:rsid w:val="0017232D"/>
    <w:rsid w:val="0017319E"/>
    <w:rsid w:val="00176B6F"/>
    <w:rsid w:val="00181E9D"/>
    <w:rsid w:val="00192076"/>
    <w:rsid w:val="001965EA"/>
    <w:rsid w:val="001A0D81"/>
    <w:rsid w:val="001A72B7"/>
    <w:rsid w:val="001B467C"/>
    <w:rsid w:val="001B4804"/>
    <w:rsid w:val="001B6166"/>
    <w:rsid w:val="001B7633"/>
    <w:rsid w:val="001C463C"/>
    <w:rsid w:val="001D215A"/>
    <w:rsid w:val="001D4B51"/>
    <w:rsid w:val="001E04F3"/>
    <w:rsid w:val="001E3A6C"/>
    <w:rsid w:val="001E41D8"/>
    <w:rsid w:val="00200BB0"/>
    <w:rsid w:val="00205175"/>
    <w:rsid w:val="00214ADA"/>
    <w:rsid w:val="00216EF4"/>
    <w:rsid w:val="0021722D"/>
    <w:rsid w:val="00233DC5"/>
    <w:rsid w:val="00236D22"/>
    <w:rsid w:val="00242273"/>
    <w:rsid w:val="00244B08"/>
    <w:rsid w:val="002451A4"/>
    <w:rsid w:val="00285991"/>
    <w:rsid w:val="00290D86"/>
    <w:rsid w:val="00293F17"/>
    <w:rsid w:val="00297FBD"/>
    <w:rsid w:val="002A2122"/>
    <w:rsid w:val="002A6707"/>
    <w:rsid w:val="002B4104"/>
    <w:rsid w:val="002D44E5"/>
    <w:rsid w:val="002E0214"/>
    <w:rsid w:val="002F0F80"/>
    <w:rsid w:val="002F553D"/>
    <w:rsid w:val="002F59CC"/>
    <w:rsid w:val="002F747F"/>
    <w:rsid w:val="00306799"/>
    <w:rsid w:val="00310DD3"/>
    <w:rsid w:val="003113C2"/>
    <w:rsid w:val="00311EB8"/>
    <w:rsid w:val="0032131D"/>
    <w:rsid w:val="00322D70"/>
    <w:rsid w:val="00327C2A"/>
    <w:rsid w:val="00333007"/>
    <w:rsid w:val="003334F1"/>
    <w:rsid w:val="0034146A"/>
    <w:rsid w:val="00341F55"/>
    <w:rsid w:val="00354A01"/>
    <w:rsid w:val="0036768C"/>
    <w:rsid w:val="00367D24"/>
    <w:rsid w:val="003701C8"/>
    <w:rsid w:val="00371B8E"/>
    <w:rsid w:val="00381A7E"/>
    <w:rsid w:val="00390EC9"/>
    <w:rsid w:val="00392A66"/>
    <w:rsid w:val="003A54EE"/>
    <w:rsid w:val="003B55F9"/>
    <w:rsid w:val="003C5E5A"/>
    <w:rsid w:val="003D6C64"/>
    <w:rsid w:val="003E456C"/>
    <w:rsid w:val="003E4BFC"/>
    <w:rsid w:val="003F1613"/>
    <w:rsid w:val="003F557C"/>
    <w:rsid w:val="003F7C7C"/>
    <w:rsid w:val="00407581"/>
    <w:rsid w:val="004175D6"/>
    <w:rsid w:val="00430434"/>
    <w:rsid w:val="00430BF0"/>
    <w:rsid w:val="00432283"/>
    <w:rsid w:val="00456DC5"/>
    <w:rsid w:val="004607B7"/>
    <w:rsid w:val="00483220"/>
    <w:rsid w:val="004A5893"/>
    <w:rsid w:val="004B50A4"/>
    <w:rsid w:val="004C33B7"/>
    <w:rsid w:val="004C3E1C"/>
    <w:rsid w:val="004C5650"/>
    <w:rsid w:val="004C62CD"/>
    <w:rsid w:val="004D6E3B"/>
    <w:rsid w:val="004E3348"/>
    <w:rsid w:val="004F56D2"/>
    <w:rsid w:val="004F575F"/>
    <w:rsid w:val="005003BB"/>
    <w:rsid w:val="00523752"/>
    <w:rsid w:val="00525ED9"/>
    <w:rsid w:val="00535001"/>
    <w:rsid w:val="00545EC9"/>
    <w:rsid w:val="00560CF3"/>
    <w:rsid w:val="00573A83"/>
    <w:rsid w:val="005773ED"/>
    <w:rsid w:val="00580766"/>
    <w:rsid w:val="00581031"/>
    <w:rsid w:val="00586411"/>
    <w:rsid w:val="00594CD9"/>
    <w:rsid w:val="005A53D7"/>
    <w:rsid w:val="005A6F2A"/>
    <w:rsid w:val="005B286D"/>
    <w:rsid w:val="005C2845"/>
    <w:rsid w:val="005D0E90"/>
    <w:rsid w:val="005E1F41"/>
    <w:rsid w:val="005E34CA"/>
    <w:rsid w:val="005E4806"/>
    <w:rsid w:val="005E6C45"/>
    <w:rsid w:val="005F6BAC"/>
    <w:rsid w:val="0061172F"/>
    <w:rsid w:val="0061359E"/>
    <w:rsid w:val="00616E0A"/>
    <w:rsid w:val="00616ED6"/>
    <w:rsid w:val="00617074"/>
    <w:rsid w:val="006241F3"/>
    <w:rsid w:val="006565F5"/>
    <w:rsid w:val="00661B07"/>
    <w:rsid w:val="00662217"/>
    <w:rsid w:val="00666882"/>
    <w:rsid w:val="006725C7"/>
    <w:rsid w:val="00685956"/>
    <w:rsid w:val="00692C82"/>
    <w:rsid w:val="006952CC"/>
    <w:rsid w:val="006A3200"/>
    <w:rsid w:val="006A587E"/>
    <w:rsid w:val="006B105A"/>
    <w:rsid w:val="006F3941"/>
    <w:rsid w:val="006F4AA4"/>
    <w:rsid w:val="006F5CCD"/>
    <w:rsid w:val="00702C81"/>
    <w:rsid w:val="00716306"/>
    <w:rsid w:val="00723402"/>
    <w:rsid w:val="00733E8C"/>
    <w:rsid w:val="00736BB7"/>
    <w:rsid w:val="00737FA6"/>
    <w:rsid w:val="0074005E"/>
    <w:rsid w:val="007450F2"/>
    <w:rsid w:val="00747B16"/>
    <w:rsid w:val="00750C39"/>
    <w:rsid w:val="0075670A"/>
    <w:rsid w:val="00760100"/>
    <w:rsid w:val="00760822"/>
    <w:rsid w:val="00791098"/>
    <w:rsid w:val="007A5A7E"/>
    <w:rsid w:val="007B6333"/>
    <w:rsid w:val="007C1975"/>
    <w:rsid w:val="007C3271"/>
    <w:rsid w:val="007D00F0"/>
    <w:rsid w:val="007D5957"/>
    <w:rsid w:val="007D60B2"/>
    <w:rsid w:val="007E70C6"/>
    <w:rsid w:val="007F1262"/>
    <w:rsid w:val="007F2C25"/>
    <w:rsid w:val="008070E2"/>
    <w:rsid w:val="00816D4B"/>
    <w:rsid w:val="00826AF1"/>
    <w:rsid w:val="008369D3"/>
    <w:rsid w:val="008429C7"/>
    <w:rsid w:val="0085079F"/>
    <w:rsid w:val="008562A6"/>
    <w:rsid w:val="008713CD"/>
    <w:rsid w:val="008729FE"/>
    <w:rsid w:val="00882835"/>
    <w:rsid w:val="00884FF0"/>
    <w:rsid w:val="00887EB5"/>
    <w:rsid w:val="00893015"/>
    <w:rsid w:val="008A4388"/>
    <w:rsid w:val="008A5128"/>
    <w:rsid w:val="008B1C22"/>
    <w:rsid w:val="008C23CE"/>
    <w:rsid w:val="008C7D93"/>
    <w:rsid w:val="008D5213"/>
    <w:rsid w:val="008F31C7"/>
    <w:rsid w:val="0095458E"/>
    <w:rsid w:val="00960C37"/>
    <w:rsid w:val="00965924"/>
    <w:rsid w:val="00971861"/>
    <w:rsid w:val="00991E92"/>
    <w:rsid w:val="0099540E"/>
    <w:rsid w:val="009A0AF8"/>
    <w:rsid w:val="009A1128"/>
    <w:rsid w:val="009A4031"/>
    <w:rsid w:val="009B12A0"/>
    <w:rsid w:val="009C19EA"/>
    <w:rsid w:val="009C1A41"/>
    <w:rsid w:val="00A04268"/>
    <w:rsid w:val="00A05519"/>
    <w:rsid w:val="00A11319"/>
    <w:rsid w:val="00A14627"/>
    <w:rsid w:val="00A20E29"/>
    <w:rsid w:val="00A215D2"/>
    <w:rsid w:val="00A23CC2"/>
    <w:rsid w:val="00A24DC4"/>
    <w:rsid w:val="00A31429"/>
    <w:rsid w:val="00A3648B"/>
    <w:rsid w:val="00A760CD"/>
    <w:rsid w:val="00A80E95"/>
    <w:rsid w:val="00A91EA3"/>
    <w:rsid w:val="00AB1171"/>
    <w:rsid w:val="00AB5FC5"/>
    <w:rsid w:val="00AB6672"/>
    <w:rsid w:val="00AC06EE"/>
    <w:rsid w:val="00AF0996"/>
    <w:rsid w:val="00AF7A62"/>
    <w:rsid w:val="00B07B0C"/>
    <w:rsid w:val="00B163C0"/>
    <w:rsid w:val="00B175D6"/>
    <w:rsid w:val="00B26AC0"/>
    <w:rsid w:val="00B30DBA"/>
    <w:rsid w:val="00B32C9C"/>
    <w:rsid w:val="00B43A69"/>
    <w:rsid w:val="00B45ADB"/>
    <w:rsid w:val="00B72F3A"/>
    <w:rsid w:val="00B869C0"/>
    <w:rsid w:val="00B901CB"/>
    <w:rsid w:val="00BA2BBD"/>
    <w:rsid w:val="00BA3E3B"/>
    <w:rsid w:val="00BB0D2B"/>
    <w:rsid w:val="00BC6D75"/>
    <w:rsid w:val="00BC7900"/>
    <w:rsid w:val="00BE36BF"/>
    <w:rsid w:val="00C02464"/>
    <w:rsid w:val="00C029A4"/>
    <w:rsid w:val="00C0348D"/>
    <w:rsid w:val="00C10B1A"/>
    <w:rsid w:val="00C15CFE"/>
    <w:rsid w:val="00C23FE4"/>
    <w:rsid w:val="00C24835"/>
    <w:rsid w:val="00C3292B"/>
    <w:rsid w:val="00C56274"/>
    <w:rsid w:val="00C62AE9"/>
    <w:rsid w:val="00C93121"/>
    <w:rsid w:val="00CA686E"/>
    <w:rsid w:val="00CB3D58"/>
    <w:rsid w:val="00CB4137"/>
    <w:rsid w:val="00CC6378"/>
    <w:rsid w:val="00CC7193"/>
    <w:rsid w:val="00CC7647"/>
    <w:rsid w:val="00CD3B33"/>
    <w:rsid w:val="00CE72ED"/>
    <w:rsid w:val="00CF274D"/>
    <w:rsid w:val="00D1686B"/>
    <w:rsid w:val="00D26B5B"/>
    <w:rsid w:val="00D26E61"/>
    <w:rsid w:val="00D3329C"/>
    <w:rsid w:val="00D41B38"/>
    <w:rsid w:val="00D4249B"/>
    <w:rsid w:val="00D57F5C"/>
    <w:rsid w:val="00D6110E"/>
    <w:rsid w:val="00D745C8"/>
    <w:rsid w:val="00D8099B"/>
    <w:rsid w:val="00D818BC"/>
    <w:rsid w:val="00D85022"/>
    <w:rsid w:val="00D877B3"/>
    <w:rsid w:val="00DA566D"/>
    <w:rsid w:val="00DB7920"/>
    <w:rsid w:val="00DC5AE9"/>
    <w:rsid w:val="00DC6FFE"/>
    <w:rsid w:val="00DC735C"/>
    <w:rsid w:val="00DE26F4"/>
    <w:rsid w:val="00DE398F"/>
    <w:rsid w:val="00DE5097"/>
    <w:rsid w:val="00DE5649"/>
    <w:rsid w:val="00DE7C2D"/>
    <w:rsid w:val="00DF5B93"/>
    <w:rsid w:val="00E10B12"/>
    <w:rsid w:val="00E11F82"/>
    <w:rsid w:val="00E318D8"/>
    <w:rsid w:val="00E40C86"/>
    <w:rsid w:val="00E47D68"/>
    <w:rsid w:val="00E546D6"/>
    <w:rsid w:val="00E60B7C"/>
    <w:rsid w:val="00E61403"/>
    <w:rsid w:val="00E859F2"/>
    <w:rsid w:val="00E91A67"/>
    <w:rsid w:val="00E91E43"/>
    <w:rsid w:val="00EA68E8"/>
    <w:rsid w:val="00EA75CC"/>
    <w:rsid w:val="00EA7EAB"/>
    <w:rsid w:val="00EB08B3"/>
    <w:rsid w:val="00EB2B57"/>
    <w:rsid w:val="00EB5B0F"/>
    <w:rsid w:val="00EC4A72"/>
    <w:rsid w:val="00EC578A"/>
    <w:rsid w:val="00ED0D32"/>
    <w:rsid w:val="00ED19E0"/>
    <w:rsid w:val="00EF0B16"/>
    <w:rsid w:val="00F071E9"/>
    <w:rsid w:val="00F12A04"/>
    <w:rsid w:val="00F14999"/>
    <w:rsid w:val="00F22121"/>
    <w:rsid w:val="00F24BF1"/>
    <w:rsid w:val="00F26C47"/>
    <w:rsid w:val="00F324FA"/>
    <w:rsid w:val="00F3690A"/>
    <w:rsid w:val="00F568FC"/>
    <w:rsid w:val="00F63631"/>
    <w:rsid w:val="00F64F18"/>
    <w:rsid w:val="00F754D7"/>
    <w:rsid w:val="00FA792A"/>
    <w:rsid w:val="00FB1F84"/>
    <w:rsid w:val="00FB29E2"/>
    <w:rsid w:val="00FB2A28"/>
    <w:rsid w:val="00FB35C5"/>
    <w:rsid w:val="00FC5B1F"/>
    <w:rsid w:val="00FD04E6"/>
    <w:rsid w:val="00FD330C"/>
    <w:rsid w:val="00FD6D77"/>
    <w:rsid w:val="00FF434A"/>
    <w:rsid w:val="00F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E8D07"/>
  <w15:docId w15:val="{1501FA4D-34B9-4960-A064-EEBB1A1F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CC"/>
  </w:style>
  <w:style w:type="paragraph" w:styleId="Heading2">
    <w:name w:val="heading 2"/>
    <w:basedOn w:val="Normal"/>
    <w:link w:val="Heading2Char"/>
    <w:uiPriority w:val="1"/>
    <w:qFormat/>
    <w:rsid w:val="002A6707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default">
    <w:name w:val="x_gmail_default"/>
    <w:basedOn w:val="DefaultParagraphFont"/>
    <w:rsid w:val="00F568FC"/>
  </w:style>
  <w:style w:type="paragraph" w:styleId="BalloonText">
    <w:name w:val="Balloon Text"/>
    <w:basedOn w:val="Normal"/>
    <w:link w:val="BalloonTextChar"/>
    <w:uiPriority w:val="99"/>
    <w:semiHidden/>
    <w:unhideWhenUsed/>
    <w:rsid w:val="001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66"/>
    <w:rPr>
      <w:rFonts w:ascii="Tahoma" w:hAnsi="Tahoma" w:cs="Tahoma"/>
      <w:sz w:val="16"/>
      <w:szCs w:val="16"/>
    </w:rPr>
  </w:style>
  <w:style w:type="paragraph" w:customStyle="1" w:styleId="m7756695483031668043xxxxxxxmsonormal">
    <w:name w:val="m_7756695483031668043xxxxxxxmsonormal"/>
    <w:basedOn w:val="Normal"/>
    <w:rsid w:val="00E6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0B7C"/>
  </w:style>
  <w:style w:type="paragraph" w:styleId="ListParagraph">
    <w:name w:val="List Paragraph"/>
    <w:basedOn w:val="Normal"/>
    <w:uiPriority w:val="34"/>
    <w:qFormat/>
    <w:rsid w:val="009A403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E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05E6D"/>
  </w:style>
  <w:style w:type="character" w:customStyle="1" w:styleId="Heading2Char">
    <w:name w:val="Heading 2 Char"/>
    <w:basedOn w:val="DefaultParagraphFont"/>
    <w:link w:val="Heading2"/>
    <w:uiPriority w:val="1"/>
    <w:rsid w:val="002A6707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6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6707"/>
    <w:rPr>
      <w:rFonts w:ascii="Arial" w:eastAsia="Arial" w:hAnsi="Arial" w:cs="Arial"/>
      <w:sz w:val="28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6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707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CE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C22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C22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C3292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A58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6BF"/>
  </w:style>
  <w:style w:type="paragraph" w:styleId="Footer">
    <w:name w:val="footer"/>
    <w:basedOn w:val="Normal"/>
    <w:link w:val="FooterChar"/>
    <w:uiPriority w:val="99"/>
    <w:unhideWhenUsed/>
    <w:rsid w:val="00BE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9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3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2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8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09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61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3942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408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3068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8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2034d-8fd2-4e1a-b2a5-92d5d4497034" xsi:nil="true"/>
    <lcf76f155ced4ddcb4097134ff3c332f xmlns="32a472b2-3426-4696-97ea-1b8fbe7c7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1E82661F526418E53B0CAD6492DFB" ma:contentTypeVersion="16" ma:contentTypeDescription="Create a new document." ma:contentTypeScope="" ma:versionID="fcc982966feeb92e9f95e140b6e70f0e">
  <xsd:schema xmlns:xsd="http://www.w3.org/2001/XMLSchema" xmlns:xs="http://www.w3.org/2001/XMLSchema" xmlns:p="http://schemas.microsoft.com/office/2006/metadata/properties" xmlns:ns2="32a472b2-3426-4696-97ea-1b8fbe7c76b6" xmlns:ns3="89e2034d-8fd2-4e1a-b2a5-92d5d4497034" targetNamespace="http://schemas.microsoft.com/office/2006/metadata/properties" ma:root="true" ma:fieldsID="cc40ec0667ceaef83144adc208b287d6" ns2:_="" ns3:_="">
    <xsd:import namespace="32a472b2-3426-4696-97ea-1b8fbe7c76b6"/>
    <xsd:import namespace="89e2034d-8fd2-4e1a-b2a5-92d5d4497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472b2-3426-4696-97ea-1b8fbe7c7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2034d-8fd2-4e1a-b2a5-92d5d4497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9ba39c-acef-4d02-9bfe-d767982ebded}" ma:internalName="TaxCatchAll" ma:showField="CatchAllData" ma:web="89e2034d-8fd2-4e1a-b2a5-92d5d4497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FD07F-60BA-4BF1-9919-1C294FD4C560}">
  <ds:schemaRefs>
    <ds:schemaRef ds:uri="http://schemas.microsoft.com/office/2006/metadata/properties"/>
    <ds:schemaRef ds:uri="http://schemas.microsoft.com/office/infopath/2007/PartnerControls"/>
    <ds:schemaRef ds:uri="89e2034d-8fd2-4e1a-b2a5-92d5d4497034"/>
    <ds:schemaRef ds:uri="32a472b2-3426-4696-97ea-1b8fbe7c76b6"/>
  </ds:schemaRefs>
</ds:datastoreItem>
</file>

<file path=customXml/itemProps2.xml><?xml version="1.0" encoding="utf-8"?>
<ds:datastoreItem xmlns:ds="http://schemas.openxmlformats.org/officeDocument/2006/customXml" ds:itemID="{758CF864-343E-4748-B621-A52137C66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7B712-5211-4C4F-91BA-DD114E776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472b2-3426-4696-97ea-1b8fbe7c76b6"/>
    <ds:schemaRef ds:uri="89e2034d-8fd2-4e1a-b2a5-92d5d4497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Emory University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ქეთევან კალანდაძე</cp:lastModifiedBy>
  <cp:revision>9</cp:revision>
  <dcterms:created xsi:type="dcterms:W3CDTF">2022-10-18T08:46:00Z</dcterms:created>
  <dcterms:modified xsi:type="dcterms:W3CDTF">2022-10-25T10:29:00Z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2021-07-15T13:01:27Z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8a227d18-c336-476c-9a20-90926b92da41</vt:lpwstr>
  </property>
  <property fmtid="{D5CDD505-2E9C-101B-9397-08002B2CF9AE}" pid="8" name="MSIP_Label_8af03ff0-41c5-4c41-b55e-fabb8fae94b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0x0101002661E82661F526418E53B0CAD6492DFB</vt:lpwstr>
  </property>
</Properties>
</file>